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FE3C5" w14:textId="703A022C" w:rsidR="00101C32" w:rsidRDefault="00101C32" w:rsidP="00531E95">
      <w:pPr>
        <w:pStyle w:val="Bezmezer"/>
      </w:pPr>
    </w:p>
    <w:p w14:paraId="7C724C1D" w14:textId="78CB9D05" w:rsidR="00DC52BC" w:rsidRDefault="00DC52BC" w:rsidP="00531E95">
      <w:pPr>
        <w:pStyle w:val="Bezmezer"/>
      </w:pPr>
    </w:p>
    <w:p w14:paraId="3653BBD5" w14:textId="59A61381" w:rsidR="00DC52BC" w:rsidRDefault="00DC52BC" w:rsidP="00531E95">
      <w:pPr>
        <w:pStyle w:val="Bezmezer"/>
      </w:pPr>
    </w:p>
    <w:p w14:paraId="53471913" w14:textId="7E38E6B5" w:rsidR="00DC52BC" w:rsidRDefault="00DC52BC" w:rsidP="00531E95">
      <w:pPr>
        <w:pStyle w:val="Bezmezer"/>
      </w:pPr>
    </w:p>
    <w:p w14:paraId="67F7AF87" w14:textId="352D7443" w:rsidR="00DC52BC" w:rsidRDefault="00DC52BC" w:rsidP="00531E95">
      <w:pPr>
        <w:pStyle w:val="Bezmezer"/>
      </w:pPr>
    </w:p>
    <w:p w14:paraId="2BD1FFA3" w14:textId="6EC29D70" w:rsidR="00DC52BC" w:rsidRDefault="00DC52BC" w:rsidP="00531E95">
      <w:pPr>
        <w:pStyle w:val="Bezmezer"/>
      </w:pPr>
    </w:p>
    <w:p w14:paraId="3B1EB425" w14:textId="3B1716F2" w:rsidR="00DC52BC" w:rsidRDefault="00DC52BC" w:rsidP="00531E95">
      <w:pPr>
        <w:pStyle w:val="Bezmezer"/>
      </w:pPr>
    </w:p>
    <w:p w14:paraId="7FD820EB" w14:textId="4939EC22" w:rsidR="00DC52BC" w:rsidRDefault="00DC52BC" w:rsidP="00531E95">
      <w:pPr>
        <w:pStyle w:val="Bezmezer"/>
      </w:pPr>
    </w:p>
    <w:p w14:paraId="4E24BFF3" w14:textId="6D852FB8" w:rsidR="00DC52BC" w:rsidRDefault="00DC52BC" w:rsidP="00531E95">
      <w:pPr>
        <w:pStyle w:val="Bezmezer"/>
      </w:pPr>
    </w:p>
    <w:p w14:paraId="29848D8C" w14:textId="42099E89" w:rsidR="00DC52BC" w:rsidRDefault="00DC52BC" w:rsidP="00531E95">
      <w:pPr>
        <w:pStyle w:val="Bezmezer"/>
      </w:pPr>
    </w:p>
    <w:p w14:paraId="0613CA16" w14:textId="6B2DFBAA" w:rsidR="00DC52BC" w:rsidRDefault="00DC52BC" w:rsidP="00531E95">
      <w:pPr>
        <w:pStyle w:val="Bezmezer"/>
      </w:pPr>
    </w:p>
    <w:p w14:paraId="5E1C8CDC" w14:textId="577A854B" w:rsidR="00DC52BC" w:rsidRDefault="00DC52BC" w:rsidP="00531E95">
      <w:pPr>
        <w:pStyle w:val="Bezmezer"/>
      </w:pPr>
    </w:p>
    <w:p w14:paraId="125862D8" w14:textId="22E94299" w:rsidR="00DC52BC" w:rsidRPr="00DC52BC" w:rsidRDefault="00DC52BC" w:rsidP="00DC52BC">
      <w:pPr>
        <w:pStyle w:val="Bezmezer"/>
        <w:jc w:val="center"/>
        <w:rPr>
          <w:b/>
          <w:sz w:val="28"/>
          <w:szCs w:val="28"/>
        </w:rPr>
      </w:pPr>
      <w:r w:rsidRPr="00DC52BC">
        <w:rPr>
          <w:b/>
          <w:sz w:val="28"/>
          <w:szCs w:val="28"/>
        </w:rPr>
        <w:t>TECHNICKÁ SPEFICIKACE</w:t>
      </w:r>
    </w:p>
    <w:p w14:paraId="7B77B1AF" w14:textId="77777777" w:rsidR="003A63E0" w:rsidRDefault="003A63E0" w:rsidP="003A63E0">
      <w:pPr>
        <w:pStyle w:val="Bezmez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Textová část</w:t>
      </w:r>
    </w:p>
    <w:p w14:paraId="5C925421" w14:textId="67930455" w:rsidR="00DC52BC" w:rsidRDefault="00DC52BC" w:rsidP="00885A58">
      <w:pPr>
        <w:rPr>
          <w:rFonts w:cs="Arial"/>
        </w:rPr>
      </w:pPr>
    </w:p>
    <w:p w14:paraId="0E1A3249" w14:textId="218494DA" w:rsidR="00DC52BC" w:rsidRDefault="00DC52BC" w:rsidP="00885A58">
      <w:pPr>
        <w:rPr>
          <w:rFonts w:cs="Arial"/>
        </w:rPr>
      </w:pPr>
    </w:p>
    <w:p w14:paraId="764F4596" w14:textId="23E6C467" w:rsidR="00DC52BC" w:rsidRDefault="00DC52BC" w:rsidP="00885A58">
      <w:pPr>
        <w:rPr>
          <w:rFonts w:cs="Arial"/>
        </w:rPr>
      </w:pPr>
    </w:p>
    <w:p w14:paraId="67096880" w14:textId="1A934800" w:rsidR="00DC52BC" w:rsidRDefault="00DC52BC" w:rsidP="00885A58">
      <w:pPr>
        <w:rPr>
          <w:rFonts w:cs="Arial"/>
        </w:rPr>
      </w:pPr>
    </w:p>
    <w:p w14:paraId="1F3DEDD6" w14:textId="35341D49" w:rsidR="00DC52BC" w:rsidRDefault="00DC52BC" w:rsidP="00885A58">
      <w:pPr>
        <w:rPr>
          <w:rFonts w:cs="Arial"/>
        </w:rPr>
      </w:pPr>
    </w:p>
    <w:p w14:paraId="2B544499" w14:textId="65A5B392" w:rsidR="00DC52BC" w:rsidRDefault="00DC52BC" w:rsidP="00885A58">
      <w:pPr>
        <w:rPr>
          <w:rFonts w:cs="Arial"/>
        </w:rPr>
      </w:pPr>
    </w:p>
    <w:p w14:paraId="20E6CC12" w14:textId="60D2BB7E" w:rsidR="00DC52BC" w:rsidRDefault="00DC52BC" w:rsidP="00885A58">
      <w:pPr>
        <w:rPr>
          <w:rFonts w:cs="Arial"/>
        </w:rPr>
      </w:pPr>
    </w:p>
    <w:p w14:paraId="0F6FA7EB" w14:textId="05697F21" w:rsidR="00DC52BC" w:rsidRDefault="00DC52BC" w:rsidP="00885A58">
      <w:pPr>
        <w:rPr>
          <w:rFonts w:cs="Arial"/>
        </w:rPr>
      </w:pPr>
    </w:p>
    <w:p w14:paraId="3713A371" w14:textId="08464D62" w:rsidR="00567C66" w:rsidRDefault="00567C66" w:rsidP="00885A58">
      <w:pPr>
        <w:rPr>
          <w:rFonts w:cs="Arial"/>
        </w:rPr>
      </w:pPr>
    </w:p>
    <w:p w14:paraId="0C135257" w14:textId="7C7EE258" w:rsidR="00567C66" w:rsidRDefault="00567C66" w:rsidP="00885A58">
      <w:pPr>
        <w:rPr>
          <w:rFonts w:cs="Arial"/>
        </w:rPr>
      </w:pPr>
    </w:p>
    <w:p w14:paraId="2ABE3B90" w14:textId="55DCC2AD" w:rsidR="00567C66" w:rsidRDefault="00567C66" w:rsidP="00885A58">
      <w:pPr>
        <w:rPr>
          <w:rFonts w:cs="Arial"/>
        </w:rPr>
      </w:pPr>
    </w:p>
    <w:p w14:paraId="112543B0" w14:textId="4F02ED98" w:rsidR="00567C66" w:rsidRDefault="00567C66" w:rsidP="00885A58">
      <w:pPr>
        <w:rPr>
          <w:rFonts w:cs="Arial"/>
        </w:rPr>
      </w:pPr>
    </w:p>
    <w:p w14:paraId="3E61BF9A" w14:textId="2849879F" w:rsidR="00567C66" w:rsidRDefault="00567C66" w:rsidP="00885A58">
      <w:pPr>
        <w:rPr>
          <w:rFonts w:cs="Arial"/>
        </w:rPr>
      </w:pPr>
    </w:p>
    <w:p w14:paraId="27E49CE1" w14:textId="0427882D" w:rsidR="00567C66" w:rsidRDefault="00567C66" w:rsidP="00885A58">
      <w:pPr>
        <w:rPr>
          <w:rFonts w:cs="Arial"/>
        </w:rPr>
      </w:pPr>
    </w:p>
    <w:p w14:paraId="7B9FD6AC" w14:textId="67CC2D8F" w:rsidR="00567C66" w:rsidRDefault="00567C66" w:rsidP="00885A58">
      <w:pPr>
        <w:rPr>
          <w:rFonts w:cs="Arial"/>
        </w:rPr>
      </w:pPr>
    </w:p>
    <w:p w14:paraId="1EFCB911" w14:textId="4950BBE7" w:rsidR="00567C66" w:rsidRDefault="00567C66" w:rsidP="00885A58">
      <w:pPr>
        <w:rPr>
          <w:rFonts w:cs="Arial"/>
        </w:rPr>
      </w:pPr>
    </w:p>
    <w:p w14:paraId="3945621D" w14:textId="1F82436C" w:rsidR="00567C66" w:rsidRDefault="00567C66" w:rsidP="00885A58">
      <w:pPr>
        <w:rPr>
          <w:rFonts w:cs="Arial"/>
        </w:rPr>
      </w:pPr>
    </w:p>
    <w:p w14:paraId="63615642" w14:textId="2993A2B8" w:rsidR="00567C66" w:rsidRDefault="00567C66" w:rsidP="00885A58">
      <w:pPr>
        <w:rPr>
          <w:rFonts w:cs="Arial"/>
        </w:rPr>
      </w:pPr>
    </w:p>
    <w:p w14:paraId="3B3EBB47" w14:textId="77777777" w:rsidR="00DC52BC" w:rsidRDefault="00DC52BC" w:rsidP="00885A58">
      <w:pPr>
        <w:rPr>
          <w:rFonts w:cs="Arial"/>
        </w:rPr>
        <w:sectPr w:rsidR="00DC52BC" w:rsidSect="00DA23C3">
          <w:headerReference w:type="default" r:id="rId11"/>
          <w:footerReference w:type="default" r:id="rId12"/>
          <w:pgSz w:w="11906" w:h="16838"/>
          <w:pgMar w:top="851" w:right="991" w:bottom="1417" w:left="993" w:header="426" w:footer="708" w:gutter="0"/>
          <w:cols w:space="708"/>
          <w:docGrid w:linePitch="360"/>
        </w:sectPr>
      </w:pPr>
    </w:p>
    <w:p w14:paraId="7653ED30" w14:textId="781F2E93" w:rsidR="00B65BD7" w:rsidRPr="00D946E7" w:rsidRDefault="00B65BD7" w:rsidP="00C87DCF">
      <w:pPr>
        <w:pStyle w:val="Nadpis2"/>
      </w:pPr>
      <w:r w:rsidRPr="00D946E7">
        <w:lastRenderedPageBreak/>
        <w:t>Preambule</w:t>
      </w:r>
    </w:p>
    <w:p w14:paraId="5F4AC59F" w14:textId="7CFAE6E4" w:rsidR="00B65BD7" w:rsidRDefault="00B65BD7" w:rsidP="005F71D7">
      <w:r w:rsidRPr="00D946E7">
        <w:t>Tato textová část zadávací dokumentace slouží na upřesnění požadavků zadavatele na dodávané řešení. Spolu s</w:t>
      </w:r>
      <w:r w:rsidR="000D453E" w:rsidRPr="00D946E7">
        <w:t xml:space="preserve"> přílohou </w:t>
      </w:r>
      <w:r w:rsidR="005B2131">
        <w:t>„</w:t>
      </w:r>
      <w:r w:rsidR="000D453E" w:rsidRPr="00D946E7">
        <w:t>P</w:t>
      </w:r>
      <w:r w:rsidR="00D946E7" w:rsidRPr="005B2131">
        <w:t>9.2</w:t>
      </w:r>
      <w:r w:rsidR="000D453E" w:rsidRPr="00D946E7">
        <w:t xml:space="preserve"> </w:t>
      </w:r>
      <w:r w:rsidR="00D946E7">
        <w:t>KAIS</w:t>
      </w:r>
      <w:r w:rsidR="005B2131">
        <w:t>_</w:t>
      </w:r>
      <w:r w:rsidRPr="00D946E7">
        <w:t>Funk</w:t>
      </w:r>
      <w:r w:rsidR="005B2131">
        <w:t>c</w:t>
      </w:r>
      <w:r w:rsidRPr="00D946E7">
        <w:t>n</w:t>
      </w:r>
      <w:r w:rsidR="005B2131">
        <w:t>i-pozadavky.xlsx“</w:t>
      </w:r>
      <w:r w:rsidRPr="00D946E7">
        <w:t xml:space="preserve"> </w:t>
      </w:r>
      <w:r w:rsidR="00EF5C5A" w:rsidRPr="00D946E7">
        <w:t xml:space="preserve">(dále jen </w:t>
      </w:r>
      <w:r w:rsidR="003A3D89">
        <w:t>„</w:t>
      </w:r>
      <w:r w:rsidR="00EF5C5A" w:rsidRPr="005B2131">
        <w:rPr>
          <w:b/>
        </w:rPr>
        <w:t>Funkční požadavky</w:t>
      </w:r>
      <w:r w:rsidR="003A3D89">
        <w:rPr>
          <w:b/>
        </w:rPr>
        <w:t>"</w:t>
      </w:r>
      <w:r w:rsidR="00EF5C5A" w:rsidRPr="00D946E7">
        <w:t xml:space="preserve">) </w:t>
      </w:r>
      <w:r w:rsidRPr="00D946E7">
        <w:t>tvoří nedílné technické zadání, které je povinen dodavatel naplnit.</w:t>
      </w:r>
    </w:p>
    <w:p w14:paraId="4E4D484F" w14:textId="2D56CF1A" w:rsidR="00F17FAC" w:rsidRPr="00BA1603" w:rsidRDefault="00DC52BC" w:rsidP="00C87DCF">
      <w:pPr>
        <w:pStyle w:val="Nadpis2"/>
      </w:pPr>
      <w:r w:rsidRPr="00BA1603">
        <w:t>Legislativní požadavky</w:t>
      </w:r>
    </w:p>
    <w:p w14:paraId="4E4D4850" w14:textId="31C450B4" w:rsidR="00F17FAC" w:rsidRDefault="00F17FAC" w:rsidP="00BA1603">
      <w:pPr>
        <w:pStyle w:val="normalodsazene"/>
        <w:spacing w:before="120" w:beforeAutospacing="0" w:after="120" w:afterAutospacing="0" w:line="240" w:lineRule="auto"/>
        <w:jc w:val="both"/>
        <w:rPr>
          <w:rFonts w:ascii="Arial" w:hAnsi="Arial" w:cs="Arial"/>
        </w:rPr>
      </w:pPr>
      <w:r w:rsidRPr="0051648F">
        <w:rPr>
          <w:rFonts w:ascii="Arial" w:hAnsi="Arial" w:cs="Arial"/>
        </w:rPr>
        <w:t>Kapitola vymezuje základní mantinely dané státní legislativou pro fungování projektu v reálné praxi. Základní zákony, které se budou dotýkat projektu, jsou níže uvedené. Účelem není podrobný rozbor legislativního stavu, ale stanovení zákonných limitů pro fungování projektu.</w:t>
      </w:r>
    </w:p>
    <w:tbl>
      <w:tblPr>
        <w:tblStyle w:val="NTM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9"/>
        <w:gridCol w:w="6484"/>
      </w:tblGrid>
      <w:tr w:rsidR="00F17FAC" w:rsidRPr="00BA1603" w14:paraId="4E4D4853" w14:textId="77777777" w:rsidTr="00BA16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00000"/>
            <w:vAlign w:val="top"/>
          </w:tcPr>
          <w:p w14:paraId="4E4D4851" w14:textId="77777777" w:rsidR="00F17FAC" w:rsidRPr="00BA1603" w:rsidRDefault="00F17FAC" w:rsidP="00C87DCF">
            <w:pPr>
              <w:spacing w:before="120" w:after="120"/>
              <w:rPr>
                <w:rFonts w:cs="Arial"/>
                <w:bCs/>
                <w:szCs w:val="20"/>
              </w:rPr>
            </w:pPr>
            <w:r w:rsidRPr="00BA1603">
              <w:rPr>
                <w:rFonts w:cs="Arial"/>
                <w:bCs/>
                <w:szCs w:val="20"/>
              </w:rPr>
              <w:t>Zákon</w:t>
            </w:r>
          </w:p>
        </w:tc>
        <w:tc>
          <w:tcPr>
            <w:tcW w:w="66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00000"/>
            <w:vAlign w:val="top"/>
          </w:tcPr>
          <w:p w14:paraId="4E4D4852" w14:textId="2ADFC4E9" w:rsidR="00F17FAC" w:rsidRPr="00BA1603" w:rsidRDefault="00F17FAC" w:rsidP="00C87DCF">
            <w:pPr>
              <w:spacing w:before="120" w:after="120"/>
              <w:rPr>
                <w:rFonts w:cs="Arial"/>
                <w:bCs/>
                <w:szCs w:val="20"/>
              </w:rPr>
            </w:pPr>
            <w:r w:rsidRPr="00BA1603">
              <w:rPr>
                <w:rFonts w:cs="Arial"/>
                <w:bCs/>
                <w:szCs w:val="20"/>
              </w:rPr>
              <w:t>Význam</w:t>
            </w:r>
          </w:p>
        </w:tc>
      </w:tr>
      <w:tr w:rsidR="00F17FAC" w:rsidRPr="0051648F" w14:paraId="4E4D4856" w14:textId="77777777" w:rsidTr="00BA1603">
        <w:tc>
          <w:tcPr>
            <w:tcW w:w="3261" w:type="dxa"/>
            <w:vAlign w:val="top"/>
          </w:tcPr>
          <w:p w14:paraId="4E4D4854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č. 128/2000 Sb., o obcích (obecní zřízení)</w:t>
            </w:r>
          </w:p>
        </w:tc>
        <w:tc>
          <w:tcPr>
            <w:tcW w:w="6662" w:type="dxa"/>
            <w:vAlign w:val="top"/>
          </w:tcPr>
          <w:p w14:paraId="4E4D4855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Definuje základní limity samosprávy. Obec je veřejnoprávní korporací, má vlastní majetek. Obec vystupuje v právních vztazích svým jménem a nese odpovědnost z těchto vztahů vyplývající. Obec pečuje o všestranný rozvoj svého území a o potřeby svých občanů; při plnění svých úkolů chrání též veřejný zájem.</w:t>
            </w:r>
          </w:p>
        </w:tc>
      </w:tr>
      <w:tr w:rsidR="00F17FAC" w:rsidRPr="0051648F" w14:paraId="4E4D4859" w14:textId="77777777" w:rsidTr="00BA1603">
        <w:tc>
          <w:tcPr>
            <w:tcW w:w="3261" w:type="dxa"/>
            <w:vAlign w:val="top"/>
          </w:tcPr>
          <w:p w14:paraId="4E4D4857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č. 500/2004 Sb., správní řád</w:t>
            </w:r>
          </w:p>
        </w:tc>
        <w:tc>
          <w:tcPr>
            <w:tcW w:w="6662" w:type="dxa"/>
            <w:vAlign w:val="top"/>
          </w:tcPr>
          <w:p w14:paraId="4E4D4858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 xml:space="preserve">Zákon upravuje postup orgánů moci výkonné, orgánů územních samosprávných celků a jiných orgánů, právnických a fyzických osob, pokud vykonávají působnost v oblasti veřejné správy. </w:t>
            </w:r>
          </w:p>
        </w:tc>
      </w:tr>
      <w:tr w:rsidR="00F17FAC" w:rsidRPr="0051648F" w14:paraId="4E4D485C" w14:textId="77777777" w:rsidTr="00BA1603">
        <w:tc>
          <w:tcPr>
            <w:tcW w:w="3261" w:type="dxa"/>
            <w:vAlign w:val="top"/>
          </w:tcPr>
          <w:p w14:paraId="4E4D485A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č. 300/2008 Sb., o elektronických úkonech a autorizované konverzi dokumentů</w:t>
            </w:r>
          </w:p>
        </w:tc>
        <w:tc>
          <w:tcPr>
            <w:tcW w:w="6662" w:type="dxa"/>
            <w:vAlign w:val="top"/>
          </w:tcPr>
          <w:p w14:paraId="4E4D485B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Tento zákon upravuje elektronické úkony státních orgánů, orgánů územních samosprávných celků … vůči fyzickým osobám a právnickým osobám, elektronické úkony fyzických osob a právnických osob vůči orgánům veřejné moci a elektronické úkony mezi orgány veřejné moci navzájem prostřednictvím datových schránek a také informační systém datových schránek.</w:t>
            </w:r>
          </w:p>
        </w:tc>
      </w:tr>
      <w:tr w:rsidR="00F17FAC" w:rsidRPr="0051648F" w14:paraId="4E4D485F" w14:textId="77777777" w:rsidTr="00BA1603">
        <w:tc>
          <w:tcPr>
            <w:tcW w:w="3261" w:type="dxa"/>
            <w:vAlign w:val="top"/>
          </w:tcPr>
          <w:p w14:paraId="4E4D485D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č. 111/2009 Sb., o základních registrech</w:t>
            </w:r>
          </w:p>
        </w:tc>
        <w:tc>
          <w:tcPr>
            <w:tcW w:w="6662" w:type="dxa"/>
            <w:vAlign w:val="top"/>
          </w:tcPr>
          <w:p w14:paraId="4E4D485E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Tento zákon vymezuje obsah základních registrů (ZR), informačního systému základních registrů (ISZR) a informačního systému územní identifikace a stanoví práva a povinnosti, které souvisejí s jejich vytvářením, užíváním a provozem a dále zákon zřizuje Správu základních registrů (SZR) v návaznosti na nařízení GDPR.</w:t>
            </w:r>
          </w:p>
        </w:tc>
      </w:tr>
      <w:tr w:rsidR="00F17FAC" w:rsidRPr="0051648F" w14:paraId="4E4D4862" w14:textId="77777777" w:rsidTr="00BA1603">
        <w:tc>
          <w:tcPr>
            <w:tcW w:w="3261" w:type="dxa"/>
            <w:vAlign w:val="top"/>
          </w:tcPr>
          <w:p w14:paraId="4E4D4860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č. 499/2004 Sb., o archivnictví a spisové službě</w:t>
            </w:r>
          </w:p>
        </w:tc>
        <w:tc>
          <w:tcPr>
            <w:tcW w:w="6662" w:type="dxa"/>
            <w:vAlign w:val="top"/>
          </w:tcPr>
          <w:p w14:paraId="4E4D4861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Spisovou službu vykonávají obce s pověřeným obecním úřadem a obce se stavebním nebo matričním úřadem.</w:t>
            </w:r>
          </w:p>
        </w:tc>
      </w:tr>
      <w:tr w:rsidR="00F17FAC" w:rsidRPr="0051648F" w14:paraId="4E4D4867" w14:textId="77777777" w:rsidTr="00BA1603">
        <w:tc>
          <w:tcPr>
            <w:tcW w:w="3261" w:type="dxa"/>
            <w:vAlign w:val="top"/>
          </w:tcPr>
          <w:p w14:paraId="4E4D4863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Nařízení GDPR</w:t>
            </w:r>
          </w:p>
          <w:p w14:paraId="4E4D4864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      </w:r>
          </w:p>
        </w:tc>
        <w:tc>
          <w:tcPr>
            <w:tcW w:w="6662" w:type="dxa"/>
            <w:vAlign w:val="top"/>
          </w:tcPr>
          <w:p w14:paraId="4E4D4865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Toto nařízení se vztahuje na zcela nebo částečně automatizované zpracování osobních údajů a na neautomatizované zpracování těch osobních údajů, které jsou obsaženy v evidenci nebo do ní mají být zařazeny. Dále se vztahuje na zpracování osobních údajů v souvislosti s činnostmi provozovny správce nebo zpracovatele v Unii bez ohledu na to, zda zpracování probíhá v Unii či mimo ni.</w:t>
            </w:r>
          </w:p>
          <w:p w14:paraId="4E4D4866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F17FAC" w:rsidRPr="0051648F" w14:paraId="4E4D486A" w14:textId="77777777" w:rsidTr="00BA1603">
        <w:tc>
          <w:tcPr>
            <w:tcW w:w="3261" w:type="dxa"/>
            <w:vAlign w:val="top"/>
          </w:tcPr>
          <w:p w14:paraId="4E4D4868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č. 365/2000 Sb., o informačních systémech veřejné správy</w:t>
            </w:r>
          </w:p>
        </w:tc>
        <w:tc>
          <w:tcPr>
            <w:tcW w:w="6662" w:type="dxa"/>
            <w:vAlign w:val="top"/>
          </w:tcPr>
          <w:p w14:paraId="4E4D4869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 xml:space="preserve">Zákon o informačních systémech veřejné správy stanoví práva a povinnosti správců informačních systémů veřejné správy (ISVS) a dalších subjektů, jež souvisejí s vytvářením, užíváním, provozem a rozvojem informačních systémů veřejné správy. V návaznosti na to upravuje působnost Ministerstva vnitra jako ústředního správního úřadu pro tvorbu a rozvoj informačních systémů veřejné správy. Zákon vytváří </w:t>
            </w:r>
            <w:r w:rsidRPr="00BA1603">
              <w:rPr>
                <w:rFonts w:cs="Arial"/>
                <w:szCs w:val="20"/>
              </w:rPr>
              <w:lastRenderedPageBreak/>
              <w:t>podmínky, aby kvalitní informační systémy byly dobrým nástrojem pro výkon veřejné správy.</w:t>
            </w:r>
          </w:p>
        </w:tc>
      </w:tr>
      <w:tr w:rsidR="00F17FAC" w:rsidRPr="0051648F" w14:paraId="4E4D4871" w14:textId="77777777" w:rsidTr="00BA1603">
        <w:tc>
          <w:tcPr>
            <w:tcW w:w="3261" w:type="dxa"/>
            <w:vAlign w:val="top"/>
          </w:tcPr>
          <w:p w14:paraId="4E4D486B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lastRenderedPageBreak/>
              <w:t>č. 297/2016 Zákon o službách vytvářejících důvěru pro elektronické transakce</w:t>
            </w:r>
          </w:p>
        </w:tc>
        <w:tc>
          <w:tcPr>
            <w:tcW w:w="6662" w:type="dxa"/>
            <w:vAlign w:val="top"/>
          </w:tcPr>
          <w:p w14:paraId="4E4D486C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Tento zákon upravuje v návaznosti na přímo použitelný předpis Evropské unie:</w:t>
            </w:r>
          </w:p>
          <w:p w14:paraId="4E4D486D" w14:textId="77777777" w:rsidR="00F17FAC" w:rsidRPr="00BA1603" w:rsidRDefault="00F17FAC" w:rsidP="00BA1603">
            <w:pPr>
              <w:pStyle w:val="Odstavecseseznamem"/>
              <w:numPr>
                <w:ilvl w:val="0"/>
                <w:numId w:val="9"/>
              </w:numPr>
              <w:spacing w:before="60" w:after="60"/>
              <w:contextualSpacing w:val="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některé postupy poskytovatelů služeb vytvářejících důvěru,</w:t>
            </w:r>
          </w:p>
          <w:p w14:paraId="4E4D486E" w14:textId="77777777" w:rsidR="00F17FAC" w:rsidRPr="00BA1603" w:rsidRDefault="00F17FAC" w:rsidP="00BA1603">
            <w:pPr>
              <w:pStyle w:val="Odstavecseseznamem"/>
              <w:numPr>
                <w:ilvl w:val="0"/>
                <w:numId w:val="9"/>
              </w:numPr>
              <w:spacing w:before="60" w:after="60"/>
              <w:contextualSpacing w:val="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některé požadavky na služby vytvářející důvěru,</w:t>
            </w:r>
          </w:p>
          <w:p w14:paraId="4E4D486F" w14:textId="77777777" w:rsidR="00F17FAC" w:rsidRPr="00BA1603" w:rsidRDefault="00F17FAC" w:rsidP="00BA1603">
            <w:pPr>
              <w:pStyle w:val="Odstavecseseznamem"/>
              <w:numPr>
                <w:ilvl w:val="0"/>
                <w:numId w:val="9"/>
              </w:numPr>
              <w:spacing w:before="60" w:after="60"/>
              <w:contextualSpacing w:val="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působnost Ministerstva vnitra (dále jen "ministerstvo") v oblasti služeb vytvářejících důvěru a</w:t>
            </w:r>
          </w:p>
          <w:p w14:paraId="4E4D4870" w14:textId="77777777" w:rsidR="00F17FAC" w:rsidRPr="00BA1603" w:rsidRDefault="00F17FAC" w:rsidP="00BA1603">
            <w:pPr>
              <w:pStyle w:val="Odstavecseseznamem"/>
              <w:numPr>
                <w:ilvl w:val="0"/>
                <w:numId w:val="9"/>
              </w:numPr>
              <w:spacing w:before="60" w:after="60"/>
              <w:contextualSpacing w:val="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sankce za porušení povinností v oblasti služeb vytvářejících důvěru.</w:t>
            </w:r>
          </w:p>
        </w:tc>
      </w:tr>
      <w:tr w:rsidR="00F17FAC" w:rsidRPr="0051648F" w14:paraId="4E4D4874" w14:textId="77777777" w:rsidTr="00BA1603">
        <w:tc>
          <w:tcPr>
            <w:tcW w:w="3261" w:type="dxa"/>
            <w:vAlign w:val="top"/>
          </w:tcPr>
          <w:p w14:paraId="4E4D4872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č. 297/2016 Sb. Zákon o službách vytvářejících důvěru pro elektronické transakce</w:t>
            </w:r>
          </w:p>
        </w:tc>
        <w:tc>
          <w:tcPr>
            <w:tcW w:w="6662" w:type="dxa"/>
            <w:vAlign w:val="top"/>
          </w:tcPr>
          <w:p w14:paraId="4E4D4873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Stanoví povinnosti v oblastech časových razítek, elektronických podpisů a pečetí.</w:t>
            </w:r>
          </w:p>
        </w:tc>
      </w:tr>
      <w:tr w:rsidR="00F17FAC" w:rsidRPr="0051648F" w14:paraId="4E4D4877" w14:textId="77777777" w:rsidTr="00BA1603">
        <w:tc>
          <w:tcPr>
            <w:tcW w:w="3261" w:type="dxa"/>
            <w:vAlign w:val="top"/>
          </w:tcPr>
          <w:p w14:paraId="4E4D4875" w14:textId="77777777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Vyhláška č. 259/2012 o podrobnostech výkonu spisové služby</w:t>
            </w:r>
          </w:p>
        </w:tc>
        <w:tc>
          <w:tcPr>
            <w:tcW w:w="6662" w:type="dxa"/>
            <w:vAlign w:val="top"/>
          </w:tcPr>
          <w:p w14:paraId="4E4D4876" w14:textId="2C37EC82" w:rsidR="00F17FAC" w:rsidRPr="00BA1603" w:rsidRDefault="00F17FA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Tato vyhláška stanoví podrobnosti výkonu spisové</w:t>
            </w:r>
            <w:r w:rsidR="001B2BE3" w:rsidRPr="00BA1603">
              <w:rPr>
                <w:rFonts w:cs="Arial"/>
                <w:szCs w:val="20"/>
              </w:rPr>
              <w:t xml:space="preserve"> služby veřejnoprávními původci a zavádí národní standart pro elektronické spisové služby</w:t>
            </w:r>
          </w:p>
        </w:tc>
      </w:tr>
      <w:tr w:rsidR="00DC52BC" w:rsidRPr="0051648F" w14:paraId="57B701F4" w14:textId="77777777" w:rsidTr="00BA1603">
        <w:tc>
          <w:tcPr>
            <w:tcW w:w="3261" w:type="dxa"/>
            <w:vAlign w:val="top"/>
          </w:tcPr>
          <w:p w14:paraId="3FD3E347" w14:textId="63D2D872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Změnový zákon č. 298/2016 Sb., kterým se mění některé zákony v souvislosti s přijetím zákona o službách vytvářejících důvěru pro elektronické transakce</w:t>
            </w:r>
          </w:p>
        </w:tc>
        <w:tc>
          <w:tcPr>
            <w:tcW w:w="6662" w:type="dxa"/>
            <w:vAlign w:val="top"/>
          </w:tcPr>
          <w:p w14:paraId="3EC2F17C" w14:textId="49FCB952" w:rsidR="00DC52BC" w:rsidRPr="00BA1603" w:rsidRDefault="006E1169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Upravuje právní účinky nařízení EIDAS</w:t>
            </w:r>
          </w:p>
        </w:tc>
      </w:tr>
      <w:tr w:rsidR="00DC52BC" w:rsidRPr="0051648F" w14:paraId="3D7204CF" w14:textId="77777777" w:rsidTr="00BA1603">
        <w:tc>
          <w:tcPr>
            <w:tcW w:w="3261" w:type="dxa"/>
            <w:vAlign w:val="top"/>
          </w:tcPr>
          <w:p w14:paraId="23FBEBD8" w14:textId="45647D46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 xml:space="preserve">EIDAS </w:t>
            </w:r>
            <w:r w:rsidR="00BA1603">
              <w:rPr>
                <w:rFonts w:cs="Arial"/>
                <w:szCs w:val="20"/>
              </w:rPr>
              <w:t xml:space="preserve">– </w:t>
            </w:r>
            <w:r w:rsidRPr="00BA1603">
              <w:rPr>
                <w:rFonts w:cs="Arial"/>
                <w:szCs w:val="20"/>
              </w:rPr>
              <w:t>nařízení Evropského parlamentu a Rady (EU) č. 910/2014 ze dne 23. července 2014 o elektronické identifikaci a službách vytvářejících důvěru</w:t>
            </w:r>
          </w:p>
        </w:tc>
        <w:tc>
          <w:tcPr>
            <w:tcW w:w="6662" w:type="dxa"/>
            <w:vAlign w:val="top"/>
          </w:tcPr>
          <w:p w14:paraId="12937166" w14:textId="064A3854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  <w:r w:rsidRPr="00BA1603">
              <w:rPr>
                <w:rFonts w:cs="Arial"/>
                <w:szCs w:val="20"/>
              </w:rPr>
              <w:t>ařízení Evropského parlamentu a Rady (EU) o elektronické identifikaci a službách vytvářejících důvěru</w:t>
            </w:r>
          </w:p>
        </w:tc>
      </w:tr>
      <w:tr w:rsidR="00DC52BC" w:rsidRPr="0051648F" w14:paraId="4A40A582" w14:textId="77777777" w:rsidTr="00BA1603">
        <w:tc>
          <w:tcPr>
            <w:tcW w:w="3261" w:type="dxa"/>
            <w:vAlign w:val="top"/>
          </w:tcPr>
          <w:p w14:paraId="54C05F2C" w14:textId="728CF5C7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218/2000 Sb., o rozpočtových pravidlech</w:t>
            </w:r>
          </w:p>
        </w:tc>
        <w:tc>
          <w:tcPr>
            <w:tcW w:w="6662" w:type="dxa"/>
            <w:vAlign w:val="top"/>
          </w:tcPr>
          <w:p w14:paraId="73100FF2" w14:textId="30BCBEE2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hospodaření se státním rozpočtem České republiky, státními fondy a dalšími veřejnými prostředky. Stanovuje pravidla pro sestavování, schvalování, plnění a kontrolu státního rozpočtu i nakládání s prostředky organizačních složek státu a příspěvkových organizací.</w:t>
            </w:r>
          </w:p>
        </w:tc>
      </w:tr>
      <w:tr w:rsidR="00DC52BC" w:rsidRPr="0051648F" w14:paraId="64771FE6" w14:textId="77777777" w:rsidTr="00BA1603">
        <w:tc>
          <w:tcPr>
            <w:tcW w:w="3261" w:type="dxa"/>
            <w:vAlign w:val="top"/>
          </w:tcPr>
          <w:p w14:paraId="7F89AEC5" w14:textId="0387BAF6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250/2000 Sb., o rozpočtových pravidlech územních rozpočtů</w:t>
            </w:r>
          </w:p>
        </w:tc>
        <w:tc>
          <w:tcPr>
            <w:tcW w:w="6662" w:type="dxa"/>
            <w:vAlign w:val="top"/>
          </w:tcPr>
          <w:p w14:paraId="6002BF70" w14:textId="2E312BB1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hospodaření obcí, krajů, dobrovolných svazků obcí a regionálních rad s veřejnými prostředky. Stanovuje pravidla pro tvorbu, schvalování, plnění a kontrolu jejich rozpočtů, včetně nakládání s fondy, dotacemi a návratnými finančními výpomocemi.</w:t>
            </w:r>
          </w:p>
        </w:tc>
      </w:tr>
      <w:tr w:rsidR="00F928B1" w:rsidRPr="0051648F" w14:paraId="410FF7F7" w14:textId="77777777" w:rsidTr="00BA1603">
        <w:tc>
          <w:tcPr>
            <w:tcW w:w="3261" w:type="dxa"/>
            <w:vAlign w:val="top"/>
          </w:tcPr>
          <w:p w14:paraId="06B2EC59" w14:textId="39B83F22" w:rsidR="00F928B1" w:rsidRPr="00BA1603" w:rsidRDefault="00F928B1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Vyhláška č. 412/2021 Sb., o rozpočtové skladbě</w:t>
            </w:r>
          </w:p>
        </w:tc>
        <w:tc>
          <w:tcPr>
            <w:tcW w:w="6662" w:type="dxa"/>
            <w:vAlign w:val="top"/>
          </w:tcPr>
          <w:p w14:paraId="1921CF07" w14:textId="31F7431D" w:rsidR="00F928B1" w:rsidRDefault="003107DB" w:rsidP="003107DB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Style w:val="yadgie"/>
                <w:rFonts w:cs="Arial"/>
              </w:rPr>
              <w:t xml:space="preserve">Vyhláška závazně stanovuje jednotný systém třídění veškerých </w:t>
            </w:r>
            <w:r>
              <w:rPr>
                <w:rStyle w:val="yadgie"/>
                <w:rFonts w:cs="Arial"/>
                <w:b/>
                <w:bCs/>
              </w:rPr>
              <w:t>příjmů, výdajů a financujících položek</w:t>
            </w:r>
            <w:r>
              <w:rPr>
                <w:rStyle w:val="yadgie"/>
                <w:rFonts w:cs="Arial"/>
              </w:rPr>
              <w:t xml:space="preserve"> veřejných rozpočtů. </w:t>
            </w:r>
            <w:r>
              <w:t>Tento systém je povinný pro státní rozpočet, rozpočty územních samosprávných celků (kraje, obce), státní fondy, zdravotní pojišťovny a příspěvkové organizace.</w:t>
            </w:r>
          </w:p>
        </w:tc>
      </w:tr>
      <w:tr w:rsidR="00DC52BC" w:rsidRPr="0051648F" w14:paraId="3967CE59" w14:textId="77777777" w:rsidTr="00BA1603">
        <w:tc>
          <w:tcPr>
            <w:tcW w:w="3261" w:type="dxa"/>
            <w:vAlign w:val="top"/>
          </w:tcPr>
          <w:p w14:paraId="7C4E2036" w14:textId="2E51AC3C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563/1991 Sb., o účetnictví</w:t>
            </w:r>
          </w:p>
        </w:tc>
        <w:tc>
          <w:tcPr>
            <w:tcW w:w="6662" w:type="dxa"/>
            <w:vAlign w:val="top"/>
          </w:tcPr>
          <w:p w14:paraId="5C36B26C" w14:textId="7CACF6CE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vedení účetnictví účetními jednotkami v České republice tak, aby účetnictví podávalo věrný a poctivý obraz o jejich hospodaření a finanční situaci. Stanovuje zejména rozsah účetních povinností, způsob vedení účetních záznamů, účetní závěrku, inventarizaci majetku a závazků a podmínky archivace účetních dokladů.</w:t>
            </w:r>
          </w:p>
        </w:tc>
      </w:tr>
      <w:tr w:rsidR="002803B9" w:rsidRPr="0051648F" w14:paraId="1993DAF9" w14:textId="77777777" w:rsidTr="00BA1603">
        <w:tc>
          <w:tcPr>
            <w:tcW w:w="3261" w:type="dxa"/>
            <w:vAlign w:val="top"/>
          </w:tcPr>
          <w:p w14:paraId="7DDA4B24" w14:textId="4E9BE38D" w:rsidR="002803B9" w:rsidRPr="00BA1603" w:rsidRDefault="002803B9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Vyhláška č. 410/2009 Sb. o účetnictví pro některé vybrané účetní jednotky</w:t>
            </w:r>
          </w:p>
        </w:tc>
        <w:tc>
          <w:tcPr>
            <w:tcW w:w="6662" w:type="dxa"/>
            <w:vAlign w:val="top"/>
          </w:tcPr>
          <w:p w14:paraId="3A819DEA" w14:textId="06293A1E" w:rsidR="002803B9" w:rsidRDefault="002803B9" w:rsidP="003107DB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Prováděcí vyhláška </w:t>
            </w:r>
            <w:r w:rsidR="00F928B1">
              <w:rPr>
                <w:rFonts w:cs="Arial"/>
                <w:szCs w:val="20"/>
              </w:rPr>
              <w:t xml:space="preserve">upravuje okruh </w:t>
            </w:r>
            <w:r>
              <w:rPr>
                <w:rFonts w:cs="Arial"/>
                <w:szCs w:val="20"/>
              </w:rPr>
              <w:t>účetní</w:t>
            </w:r>
            <w:r w:rsidR="00F928B1">
              <w:rPr>
                <w:rFonts w:cs="Arial"/>
                <w:szCs w:val="20"/>
              </w:rPr>
              <w:t>ch jednotek</w:t>
            </w:r>
            <w:r>
              <w:rPr>
                <w:rFonts w:cs="Arial"/>
                <w:szCs w:val="20"/>
              </w:rPr>
              <w:t xml:space="preserve">, které jsou </w:t>
            </w:r>
            <w:r w:rsidR="00F928B1">
              <w:rPr>
                <w:rFonts w:cs="Arial"/>
                <w:szCs w:val="20"/>
              </w:rPr>
              <w:t xml:space="preserve">povinny se řídit specifickými pravidly, metodami a postupy pro účetnictví státu. </w:t>
            </w:r>
            <w:r w:rsidR="003107DB">
              <w:rPr>
                <w:rFonts w:cs="Arial"/>
                <w:szCs w:val="20"/>
              </w:rPr>
              <w:t>Definuje povinné části účetní závěrky, účtovou osnovu, způsoby oceňování a odepisování majetku.</w:t>
            </w:r>
          </w:p>
        </w:tc>
      </w:tr>
      <w:tr w:rsidR="00DC52BC" w:rsidRPr="0051648F" w14:paraId="0DA42000" w14:textId="77777777" w:rsidTr="00BA1603">
        <w:tc>
          <w:tcPr>
            <w:tcW w:w="3261" w:type="dxa"/>
            <w:vAlign w:val="top"/>
          </w:tcPr>
          <w:p w14:paraId="31293B60" w14:textId="321D865E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lastRenderedPageBreak/>
              <w:t>Zákon 320/2001 Sb., o finanční kontrole</w:t>
            </w:r>
          </w:p>
        </w:tc>
        <w:tc>
          <w:tcPr>
            <w:tcW w:w="6662" w:type="dxa"/>
            <w:vAlign w:val="top"/>
          </w:tcPr>
          <w:p w14:paraId="15D7AA12" w14:textId="53A99A5B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systém finanční kontroly ve veřejné správě a stanovuje pravidla pro hospodárné, efektivní a účelné nakládání s veřejnými prostředky. Vymezuje zejména odpovědnost kontrolovaných osob, druhy finanční kontroly a působnost interního auditu ve veřejných institucích.</w:t>
            </w:r>
          </w:p>
        </w:tc>
      </w:tr>
      <w:tr w:rsidR="00DC52BC" w:rsidRPr="0051648F" w14:paraId="4AFC978E" w14:textId="77777777" w:rsidTr="00BA1603">
        <w:tc>
          <w:tcPr>
            <w:tcW w:w="3261" w:type="dxa"/>
            <w:vAlign w:val="top"/>
          </w:tcPr>
          <w:p w14:paraId="03D4AF97" w14:textId="6B183DA4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420/2004 Sb., o přezkoumávání hospodaření ÚSC a DSO</w:t>
            </w:r>
          </w:p>
        </w:tc>
        <w:tc>
          <w:tcPr>
            <w:tcW w:w="6662" w:type="dxa"/>
            <w:vAlign w:val="top"/>
          </w:tcPr>
          <w:p w14:paraId="1160D5F3" w14:textId="65C7F951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pravidla pro kontrolu hospodaření obcí, krajů a dobrovolných svazků obcí. Stanovuje rozsah, postup a způsob provádění přezkoumání hospodaření, jehož cílem je ověřit soulad hospodaření s právními předpisy a zásadami řádného finančního řízení.</w:t>
            </w:r>
          </w:p>
        </w:tc>
      </w:tr>
      <w:tr w:rsidR="00DC52BC" w:rsidRPr="0051648F" w14:paraId="217034ED" w14:textId="77777777" w:rsidTr="00BA1603">
        <w:tc>
          <w:tcPr>
            <w:tcW w:w="3261" w:type="dxa"/>
            <w:vAlign w:val="top"/>
          </w:tcPr>
          <w:p w14:paraId="069769B3" w14:textId="50187A57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280/2009 Sb., daňový řád</w:t>
            </w:r>
          </w:p>
        </w:tc>
        <w:tc>
          <w:tcPr>
            <w:tcW w:w="6662" w:type="dxa"/>
            <w:vAlign w:val="top"/>
          </w:tcPr>
          <w:p w14:paraId="79BEA295" w14:textId="7C0B4C81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správu daní v České republice a stanovuje postupy správců daně i práva a povinnosti daňových subjektů.</w:t>
            </w:r>
          </w:p>
        </w:tc>
      </w:tr>
      <w:tr w:rsidR="00DC52BC" w:rsidRPr="0051648F" w14:paraId="4ECDA585" w14:textId="77777777" w:rsidTr="00BA1603">
        <w:tc>
          <w:tcPr>
            <w:tcW w:w="3261" w:type="dxa"/>
            <w:vAlign w:val="top"/>
          </w:tcPr>
          <w:p w14:paraId="0D49E333" w14:textId="7C48C368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235/2004 Sb., o dani z přidané hodnoty</w:t>
            </w:r>
          </w:p>
        </w:tc>
        <w:tc>
          <w:tcPr>
            <w:tcW w:w="6662" w:type="dxa"/>
            <w:vAlign w:val="top"/>
          </w:tcPr>
          <w:p w14:paraId="669DCCFB" w14:textId="0E91AEE7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pravidla pro uplatňování DPH v České republice, včetně vymezení zdanitelných plnění, sazeb daně a podmínek pro registraci plátců. Stanovuje také práva a povinnosti plátců při výpočtu, přiznání a odvodu daně.</w:t>
            </w:r>
          </w:p>
        </w:tc>
      </w:tr>
      <w:tr w:rsidR="00DC52BC" w:rsidRPr="0051648F" w14:paraId="74735097" w14:textId="77777777" w:rsidTr="00BA1603">
        <w:tc>
          <w:tcPr>
            <w:tcW w:w="3261" w:type="dxa"/>
            <w:vAlign w:val="top"/>
          </w:tcPr>
          <w:p w14:paraId="726F2DE3" w14:textId="3A638A6A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586/1992 Sb., o dani z příjmů</w:t>
            </w:r>
          </w:p>
        </w:tc>
        <w:tc>
          <w:tcPr>
            <w:tcW w:w="6662" w:type="dxa"/>
            <w:vAlign w:val="top"/>
          </w:tcPr>
          <w:p w14:paraId="2E405115" w14:textId="348006DE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zdanění příjmů fyzických a právnických osob v České republice. Stanovuje předmět daně, způsob výpočtu základu daně, sazby daně, daňové osvobození i podmínky pro uplatnění slev, odpočtů a daňových povinností.</w:t>
            </w:r>
          </w:p>
        </w:tc>
      </w:tr>
      <w:tr w:rsidR="00DC52BC" w:rsidRPr="0051648F" w14:paraId="77F3E3AE" w14:textId="77777777" w:rsidTr="00BA1603">
        <w:tc>
          <w:tcPr>
            <w:tcW w:w="3261" w:type="dxa"/>
            <w:vAlign w:val="top"/>
          </w:tcPr>
          <w:p w14:paraId="06D50B93" w14:textId="7258B152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565/1990 Sb., o místních poplatcích</w:t>
            </w:r>
          </w:p>
        </w:tc>
        <w:tc>
          <w:tcPr>
            <w:tcW w:w="6662" w:type="dxa"/>
            <w:vAlign w:val="top"/>
          </w:tcPr>
          <w:p w14:paraId="3629AD8E" w14:textId="705F8B1D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druhy místních poplatků, které mohou obce vybírat, a stanovuje pravidla pro jejich zavedení, správu a výběr. Vymezuje také práva a povinnosti poplatníků i pravomoci obcí při stanovení sazeb a podmínek jednotlivých poplatků.</w:t>
            </w:r>
          </w:p>
        </w:tc>
      </w:tr>
      <w:tr w:rsidR="00DC52BC" w:rsidRPr="0051648F" w14:paraId="4864ABAC" w14:textId="77777777" w:rsidTr="00BA1603">
        <w:tc>
          <w:tcPr>
            <w:tcW w:w="3261" w:type="dxa"/>
            <w:vAlign w:val="top"/>
          </w:tcPr>
          <w:p w14:paraId="03B95CCB" w14:textId="47FD77D4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243/2000 Sb., o rozpočtovém určení daní</w:t>
            </w:r>
          </w:p>
        </w:tc>
        <w:tc>
          <w:tcPr>
            <w:tcW w:w="6662" w:type="dxa"/>
            <w:vAlign w:val="top"/>
          </w:tcPr>
          <w:p w14:paraId="792981C7" w14:textId="48607E65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</w:t>
            </w:r>
            <w:r w:rsidRPr="00BA1603">
              <w:rPr>
                <w:rFonts w:cs="Arial"/>
                <w:szCs w:val="20"/>
              </w:rPr>
              <w:t>tanovuje pravidla pro rozdělování výnosů vybraných daní mezi státní rozpočet, kraje a obce. Určuje podíly jednotlivých územních samosprávných celků na sdílených daních a kritéria, podle nichž jsou daňové příjmy přerozdělovány.</w:t>
            </w:r>
          </w:p>
        </w:tc>
      </w:tr>
      <w:tr w:rsidR="00DC52BC" w:rsidRPr="0051648F" w14:paraId="46C53F23" w14:textId="77777777" w:rsidTr="00BA1603">
        <w:tc>
          <w:tcPr>
            <w:tcW w:w="3261" w:type="dxa"/>
            <w:vAlign w:val="top"/>
          </w:tcPr>
          <w:p w14:paraId="54917A1B" w14:textId="06ECC29F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634/2004 Sb., o správních poplatcích</w:t>
            </w:r>
          </w:p>
        </w:tc>
        <w:tc>
          <w:tcPr>
            <w:tcW w:w="6662" w:type="dxa"/>
            <w:vAlign w:val="top"/>
          </w:tcPr>
          <w:p w14:paraId="6C063FAA" w14:textId="7B6006AD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poplatky vybírané za úkony a řízení prováděné správními orgány. Stanovuje druhy správních poplatků, jejich sazby, způsob placení i osvobození od poplatkové povinnosti.</w:t>
            </w:r>
          </w:p>
        </w:tc>
      </w:tr>
      <w:tr w:rsidR="00DC52BC" w:rsidRPr="0051648F" w14:paraId="795C6306" w14:textId="77777777" w:rsidTr="00BA1603">
        <w:tc>
          <w:tcPr>
            <w:tcW w:w="3261" w:type="dxa"/>
            <w:vAlign w:val="top"/>
          </w:tcPr>
          <w:p w14:paraId="33B2C130" w14:textId="396C2D01" w:rsidR="00DC52BC" w:rsidRPr="00BA1603" w:rsidRDefault="006E1169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č. 370/2017 Sb. o platebním styku</w:t>
            </w:r>
          </w:p>
        </w:tc>
        <w:tc>
          <w:tcPr>
            <w:tcW w:w="6662" w:type="dxa"/>
            <w:vAlign w:val="top"/>
          </w:tcPr>
          <w:p w14:paraId="6BAA250D" w14:textId="59114D8E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poskytování platebních služeb, vydávání elektronických peněz a práva a povinnosti poskytovatelů i uživatelů platebních služeb v České republice. Současně stanovuje pravidla pro provádění platebních transakcí, ochranu klientů a dohled České národní banky nad platebním trhem.</w:t>
            </w:r>
          </w:p>
        </w:tc>
      </w:tr>
      <w:tr w:rsidR="00DC52BC" w:rsidRPr="0051648F" w14:paraId="0D3BADDD" w14:textId="77777777" w:rsidTr="00BA1603">
        <w:tc>
          <w:tcPr>
            <w:tcW w:w="3261" w:type="dxa"/>
            <w:vAlign w:val="top"/>
          </w:tcPr>
          <w:p w14:paraId="74CDE8EF" w14:textId="2863CF42" w:rsidR="00DC52BC" w:rsidRPr="00BA1603" w:rsidRDefault="00DC52BC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111//2009 Sb., o základních registrech</w:t>
            </w:r>
          </w:p>
        </w:tc>
        <w:tc>
          <w:tcPr>
            <w:tcW w:w="6662" w:type="dxa"/>
            <w:vAlign w:val="top"/>
          </w:tcPr>
          <w:p w14:paraId="1A6E1C2D" w14:textId="63FE15A7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systém základních registrů veřejné správy a sdílení referenčních údajů mezi orgány veřejné moci. Stanovuje pravidla pro vedení, správu a využívání údajů v registrech s cílem zajistit jejich jednotnost, správnost a bezpečnost.</w:t>
            </w:r>
          </w:p>
        </w:tc>
      </w:tr>
      <w:tr w:rsidR="00DC52BC" w:rsidRPr="0051648F" w14:paraId="5E17A35D" w14:textId="77777777" w:rsidTr="00BA1603">
        <w:tc>
          <w:tcPr>
            <w:tcW w:w="3261" w:type="dxa"/>
            <w:vAlign w:val="top"/>
          </w:tcPr>
          <w:p w14:paraId="3213212B" w14:textId="34614AB7" w:rsidR="00DC52BC" w:rsidRPr="00BA1603" w:rsidRDefault="006E1169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Zákon č. 110/2019 Sb., o zpracování osobních údajů (GDPR)</w:t>
            </w:r>
          </w:p>
        </w:tc>
        <w:tc>
          <w:tcPr>
            <w:tcW w:w="6662" w:type="dxa"/>
            <w:vAlign w:val="top"/>
          </w:tcPr>
          <w:p w14:paraId="22EC4B76" w14:textId="738BB649" w:rsidR="00DC52BC" w:rsidRPr="00BA1603" w:rsidRDefault="00BA1603" w:rsidP="00BA1603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Pr="00BA1603">
              <w:rPr>
                <w:rFonts w:cs="Arial"/>
                <w:szCs w:val="20"/>
              </w:rPr>
              <w:t>pravuje podmínky zpracování osobních údajů v České republice v návaznosti na nařízení GDPR. Stanovuje práva subjektů údajů, povinnosti správců a zpracovatelů osobních údajů a působnost dozorového orgánu při ochraně soukromí fyzických osob.</w:t>
            </w:r>
          </w:p>
        </w:tc>
      </w:tr>
      <w:tr w:rsidR="001B2BE3" w:rsidRPr="0051648F" w14:paraId="34FA7A62" w14:textId="77777777" w:rsidTr="00BA1603">
        <w:tc>
          <w:tcPr>
            <w:tcW w:w="3261" w:type="dxa"/>
            <w:vAlign w:val="top"/>
          </w:tcPr>
          <w:p w14:paraId="7222BEF6" w14:textId="77777777" w:rsidR="001B2BE3" w:rsidRPr="00BA1603" w:rsidRDefault="001B2BE3" w:rsidP="00BA1603">
            <w:pPr>
              <w:spacing w:before="60" w:after="60"/>
              <w:rPr>
                <w:rFonts w:cs="Arial"/>
                <w:szCs w:val="20"/>
              </w:rPr>
            </w:pPr>
            <w:r w:rsidRPr="00BA1603">
              <w:rPr>
                <w:rFonts w:cs="Arial"/>
                <w:szCs w:val="20"/>
              </w:rPr>
              <w:t>Soubor právních předpisů pro výkon spisové služby publikovaných na stránkách Ministerstva vnitra</w:t>
            </w:r>
          </w:p>
          <w:p w14:paraId="64C05289" w14:textId="3ED0158B" w:rsidR="001B2BE3" w:rsidRPr="00BA1603" w:rsidRDefault="001B2BE3" w:rsidP="00BA1603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662" w:type="dxa"/>
            <w:vAlign w:val="top"/>
          </w:tcPr>
          <w:p w14:paraId="412B4B74" w14:textId="460FE877" w:rsidR="001B2BE3" w:rsidRPr="00BA1603" w:rsidRDefault="00BA1603" w:rsidP="00C87DCF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</w:t>
            </w:r>
            <w:r w:rsidRPr="00BA1603">
              <w:rPr>
                <w:rFonts w:cs="Arial"/>
                <w:szCs w:val="20"/>
              </w:rPr>
              <w:t>ahrnuje zákony, vyhlášky a metodické předpisy upravující správu dokumentů, jejich evidenci, ukládání, archivaci a skartační řízení ve veřejné správě. Cílem je zajistit jednotný, transparentní a bezpečný výkon spisové služby v souladu s požadavky na správu dokumentů a archivnictví.</w:t>
            </w:r>
            <w:r w:rsidR="00C87DCF">
              <w:rPr>
                <w:rFonts w:cs="Arial"/>
                <w:szCs w:val="20"/>
              </w:rPr>
              <w:t xml:space="preserve"> Více viz </w:t>
            </w:r>
            <w:hyperlink r:id="rId13" w:history="1">
              <w:r w:rsidR="00C87DCF" w:rsidRPr="00BA1603">
                <w:rPr>
                  <w:rStyle w:val="Hypertextovodkaz"/>
                  <w:rFonts w:cs="Arial"/>
                  <w:szCs w:val="20"/>
                </w:rPr>
                <w:t>https://mv.gov.cz/clanek/pravni-predpisy-a-predpisy-v-oblasti-archivnictvi-a-spisove-sluzby.aspx</w:t>
              </w:r>
            </w:hyperlink>
            <w:r w:rsidR="00C87DCF">
              <w:rPr>
                <w:rFonts w:cs="Arial"/>
                <w:szCs w:val="20"/>
              </w:rPr>
              <w:t>.</w:t>
            </w:r>
          </w:p>
        </w:tc>
      </w:tr>
    </w:tbl>
    <w:p w14:paraId="4E4D4878" w14:textId="57160AFA" w:rsidR="001B2BE3" w:rsidRDefault="001B2BE3" w:rsidP="00F17FAC">
      <w:pPr>
        <w:pStyle w:val="normalodsazene"/>
        <w:spacing w:before="120" w:beforeAutospacing="0" w:after="0" w:afterAutospacing="0" w:line="300" w:lineRule="auto"/>
        <w:jc w:val="both"/>
        <w:rPr>
          <w:rFonts w:ascii="Arial" w:hAnsi="Arial" w:cs="Arial"/>
          <w:b/>
          <w:szCs w:val="20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0D453E" w:rsidRPr="00424652" w14:paraId="06AD06AD" w14:textId="77777777" w:rsidTr="000D453E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2C1DCD72" w14:textId="77777777" w:rsidR="000D453E" w:rsidRPr="00424652" w:rsidRDefault="000D453E" w:rsidP="000D453E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0E5F62F0" w14:textId="77777777" w:rsidR="000D453E" w:rsidRPr="00424652" w:rsidRDefault="000D453E" w:rsidP="000D453E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7C634077" w14:textId="77777777" w:rsidR="000D453E" w:rsidRPr="00424652" w:rsidRDefault="000D453E" w:rsidP="000D453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0D453E" w:rsidRPr="00424652" w14:paraId="71755C08" w14:textId="77777777" w:rsidTr="003A3D89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5CEA0" w14:textId="77777777" w:rsidR="000D453E" w:rsidRPr="00424652" w:rsidRDefault="000D453E" w:rsidP="000D453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4974F" w14:textId="15825CFC" w:rsidR="000D453E" w:rsidRPr="00424652" w:rsidRDefault="000D453E" w:rsidP="000D453E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Dodávané řešení splňuje legislativní požadavky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9D7A9A" w14:textId="77777777" w:rsidR="000D453E" w:rsidRPr="00424652" w:rsidRDefault="000D453E" w:rsidP="000D453E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498A3B69" w14:textId="67FBB6B6" w:rsidR="00F17FAC" w:rsidRPr="001B2BE3" w:rsidRDefault="001B2BE3" w:rsidP="001B2BE3">
      <w:pPr>
        <w:jc w:val="left"/>
        <w:rPr>
          <w:rFonts w:eastAsia="Times New Roman" w:cs="Arial"/>
          <w:b/>
          <w:szCs w:val="20"/>
          <w:u w:val="single"/>
          <w:lang w:eastAsia="cs-CZ"/>
        </w:rPr>
      </w:pPr>
      <w:r>
        <w:rPr>
          <w:rFonts w:cs="Arial"/>
          <w:b/>
          <w:szCs w:val="20"/>
          <w:u w:val="single"/>
        </w:rPr>
        <w:br w:type="page"/>
      </w:r>
    </w:p>
    <w:p w14:paraId="5B5C8B50" w14:textId="5A1BFC73" w:rsidR="001B2BE3" w:rsidRPr="00C87DCF" w:rsidRDefault="001B2BE3" w:rsidP="00C87DCF">
      <w:pPr>
        <w:pStyle w:val="Nadpis2"/>
      </w:pPr>
      <w:r w:rsidRPr="00C87DCF">
        <w:lastRenderedPageBreak/>
        <w:t>Obecné požadavky na informační systém</w:t>
      </w:r>
    </w:p>
    <w:p w14:paraId="36FADAC5" w14:textId="24EFB527" w:rsidR="00B8512F" w:rsidRPr="0051648F" w:rsidRDefault="00B8512F" w:rsidP="00C87DCF">
      <w:pPr>
        <w:spacing w:before="120" w:after="120" w:line="240" w:lineRule="auto"/>
        <w:rPr>
          <w:rFonts w:cs="Arial"/>
        </w:rPr>
      </w:pPr>
      <w:r w:rsidRPr="001B2BE3">
        <w:rPr>
          <w:rFonts w:cs="Arial"/>
        </w:rPr>
        <w:t xml:space="preserve">U dodávaného </w:t>
      </w:r>
      <w:r w:rsidR="00C87DCF">
        <w:rPr>
          <w:rFonts w:cs="Arial"/>
        </w:rPr>
        <w:t xml:space="preserve">Komplexního agendového a ekonomického </w:t>
      </w:r>
      <w:r w:rsidRPr="001B2BE3">
        <w:rPr>
          <w:rFonts w:cs="Arial"/>
        </w:rPr>
        <w:t xml:space="preserve">informačního systému </w:t>
      </w:r>
      <w:r w:rsidR="00C87DCF">
        <w:rPr>
          <w:rFonts w:cs="Arial"/>
        </w:rPr>
        <w:t xml:space="preserve">(dále jen „informační systém“) </w:t>
      </w:r>
      <w:r w:rsidRPr="001B2BE3">
        <w:rPr>
          <w:rFonts w:cs="Arial"/>
        </w:rPr>
        <w:t xml:space="preserve">je nutné </w:t>
      </w:r>
      <w:r w:rsidRPr="003A3D89">
        <w:rPr>
          <w:rFonts w:cs="Arial"/>
        </w:rPr>
        <w:t>zajistit obecné požadavky na moderní informační systém veřejné správy v souladu s</w:t>
      </w:r>
      <w:r w:rsidR="00072413">
        <w:rPr>
          <w:rFonts w:cs="Arial"/>
        </w:rPr>
        <w:t> </w:t>
      </w:r>
      <w:r w:rsidRPr="003A3D89">
        <w:rPr>
          <w:rFonts w:cs="Arial"/>
        </w:rPr>
        <w:t xml:space="preserve">národním architektonickým plánem a aktuální legislativou v oblasti informačních systémů veřejné správy ČR. Tyto požadavky jsou dále definovány v této technické specifikaci a </w:t>
      </w:r>
      <w:r w:rsidR="00C87DCF" w:rsidRPr="003A3D89">
        <w:rPr>
          <w:rFonts w:cs="Arial"/>
        </w:rPr>
        <w:t>příloze</w:t>
      </w:r>
      <w:r w:rsidR="00EF5C5A" w:rsidRPr="003A3D89">
        <w:t xml:space="preserve"> „</w:t>
      </w:r>
      <w:r w:rsidR="00EF5C5A" w:rsidRPr="003A3D89">
        <w:rPr>
          <w:rFonts w:cs="Arial"/>
          <w:b/>
        </w:rPr>
        <w:t>Funkční požadavky“</w:t>
      </w:r>
      <w:r w:rsidRPr="003A3D89">
        <w:rPr>
          <w:rFonts w:cs="Arial"/>
          <w:b/>
        </w:rPr>
        <w:t>.</w:t>
      </w:r>
    </w:p>
    <w:p w14:paraId="7EE40A61" w14:textId="3579C631" w:rsidR="001B2BE3" w:rsidRPr="001B2BE3" w:rsidRDefault="00C87DCF" w:rsidP="00C87DCF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Nabízené </w:t>
      </w:r>
      <w:r w:rsidR="001B2BE3" w:rsidRPr="001B2BE3">
        <w:rPr>
          <w:rFonts w:cs="Arial"/>
        </w:rPr>
        <w:t>řešení musí splňovat bezpečnostní standardy odpovídající současným požadavkům, a to jak z</w:t>
      </w:r>
      <w:r w:rsidR="00072413">
        <w:rPr>
          <w:rFonts w:cs="Arial"/>
        </w:rPr>
        <w:t> </w:t>
      </w:r>
      <w:r w:rsidR="001B2BE3" w:rsidRPr="001B2BE3">
        <w:rPr>
          <w:rFonts w:cs="Arial"/>
        </w:rPr>
        <w:t>hlediska architektury, tak z hlediska uživatelského nastavení. Architektura musí být navržena jako vícevrstvá, řešení musí umožnit úpravy jednotlivých modulů bez nutnosti zásadních zásahů do zbylé části řešení. Řešení musí být možné dále rozvíjet a integrovat na další IS</w:t>
      </w:r>
      <w:r>
        <w:rPr>
          <w:rFonts w:cs="Arial"/>
        </w:rPr>
        <w:t xml:space="preserve"> zadavatele</w:t>
      </w:r>
      <w:r w:rsidR="001B2BE3" w:rsidRPr="001B2BE3">
        <w:rPr>
          <w:rFonts w:cs="Arial"/>
        </w:rPr>
        <w:t>. V rámci řešení musí být umožněna centrální správa identit.</w:t>
      </w:r>
    </w:p>
    <w:p w14:paraId="7A643C81" w14:textId="53686294" w:rsidR="001B2BE3" w:rsidRDefault="7460BBF0" w:rsidP="00C87DCF">
      <w:pPr>
        <w:spacing w:before="120" w:after="120" w:line="240" w:lineRule="auto"/>
        <w:rPr>
          <w:rFonts w:cs="Arial"/>
        </w:rPr>
      </w:pPr>
      <w:r w:rsidRPr="65A6F285">
        <w:rPr>
          <w:rFonts w:cs="Arial"/>
        </w:rPr>
        <w:t xml:space="preserve">Informační systém </w:t>
      </w:r>
      <w:r w:rsidR="118578B6" w:rsidRPr="65A6F285">
        <w:rPr>
          <w:rFonts w:cs="Arial"/>
        </w:rPr>
        <w:t xml:space="preserve">musí mít zajištěné vzájemné </w:t>
      </w:r>
      <w:r w:rsidRPr="65A6F285">
        <w:rPr>
          <w:rFonts w:cs="Arial"/>
        </w:rPr>
        <w:t xml:space="preserve">propojení a realizaci </w:t>
      </w:r>
      <w:proofErr w:type="spellStart"/>
      <w:r w:rsidRPr="65A6F285">
        <w:rPr>
          <w:rFonts w:cs="Arial"/>
        </w:rPr>
        <w:t>workflow</w:t>
      </w:r>
      <w:proofErr w:type="spellEnd"/>
      <w:r w:rsidRPr="65A6F285">
        <w:rPr>
          <w:rFonts w:cs="Arial"/>
        </w:rPr>
        <w:t xml:space="preserve"> se sdílením dat mezi jednotlivými moduly a systémy. Jako ideální řešení se jeví robustní a aktuální agendový systém, který modulárně pokrývá oblast ekonomiky, spisové služby a vybraných agend veřejné správy.</w:t>
      </w:r>
    </w:p>
    <w:p w14:paraId="0A422D14" w14:textId="77777777" w:rsidR="00931477" w:rsidRPr="001B2BE3" w:rsidRDefault="00931477" w:rsidP="00C87DCF">
      <w:pPr>
        <w:spacing w:before="120" w:after="120" w:line="240" w:lineRule="auto"/>
        <w:rPr>
          <w:rFonts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931477" w:rsidRPr="00424652" w14:paraId="6094D083" w14:textId="77777777" w:rsidTr="00126144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4FFD4EDF" w14:textId="77777777" w:rsidR="00931477" w:rsidRPr="00424652" w:rsidRDefault="00931477" w:rsidP="00126144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43C7A57E" w14:textId="77777777" w:rsidR="00931477" w:rsidRPr="00424652" w:rsidRDefault="00931477" w:rsidP="00126144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5D249C80" w14:textId="77777777" w:rsidR="00931477" w:rsidRPr="00424652" w:rsidRDefault="00931477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931477" w:rsidRPr="00424652" w14:paraId="68E6DD77" w14:textId="77777777" w:rsidTr="00072413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00EA7" w14:textId="77777777" w:rsidR="00931477" w:rsidRPr="00424652" w:rsidRDefault="00931477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EE713" w14:textId="7F1C4391" w:rsidR="00931477" w:rsidRPr="00424652" w:rsidRDefault="00931477" w:rsidP="00931477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obecných požadavků na systém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C38589" w14:textId="77777777" w:rsidR="00931477" w:rsidRPr="00424652" w:rsidRDefault="00931477" w:rsidP="00126144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4E4D487A" w14:textId="683D7D34" w:rsidR="00F17FAC" w:rsidRDefault="00F17FAC" w:rsidP="00C87DCF">
      <w:pPr>
        <w:spacing w:before="120" w:after="120" w:line="240" w:lineRule="auto"/>
        <w:rPr>
          <w:rFonts w:cs="Arial"/>
        </w:rPr>
      </w:pPr>
    </w:p>
    <w:p w14:paraId="30346529" w14:textId="1370F952" w:rsidR="00001024" w:rsidRDefault="215EDFA8" w:rsidP="00C87DCF">
      <w:pPr>
        <w:pStyle w:val="Nadpis2"/>
      </w:pPr>
      <w:r w:rsidRPr="215EDFA8">
        <w:t>Obecné požadavky dodání</w:t>
      </w:r>
      <w:r w:rsidR="000E0F89">
        <w:t xml:space="preserve"> a</w:t>
      </w:r>
      <w:r w:rsidRPr="215EDFA8">
        <w:t xml:space="preserve"> implementaci </w:t>
      </w:r>
    </w:p>
    <w:p w14:paraId="180105EC" w14:textId="3EA04BC1" w:rsidR="005E342D" w:rsidRDefault="005E342D">
      <w:p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 xml:space="preserve">Obecné požadavky na implementaci jsou </w:t>
      </w:r>
      <w:proofErr w:type="gramStart"/>
      <w:r w:rsidRPr="00072413">
        <w:rPr>
          <w:rFonts w:cs="Arial"/>
        </w:rPr>
        <w:t>popsány  v</w:t>
      </w:r>
      <w:proofErr w:type="gramEnd"/>
      <w:r w:rsidRPr="00072413">
        <w:rPr>
          <w:rFonts w:cs="Arial"/>
        </w:rPr>
        <w:t xml:space="preserve"> příloze</w:t>
      </w:r>
      <w:r w:rsidRPr="00072413">
        <w:t xml:space="preserve"> „</w:t>
      </w:r>
      <w:r w:rsidRPr="00072413">
        <w:rPr>
          <w:rFonts w:cs="Arial"/>
          <w:b/>
        </w:rPr>
        <w:t>Funkční požadavky</w:t>
      </w:r>
      <w:r w:rsidR="00072413" w:rsidRPr="00072413">
        <w:rPr>
          <w:rFonts w:cs="Arial"/>
          <w:b/>
        </w:rPr>
        <w:t xml:space="preserve">“ </w:t>
      </w:r>
      <w:r w:rsidR="00072413">
        <w:rPr>
          <w:rFonts w:cs="Arial"/>
          <w:b/>
        </w:rPr>
        <w:t>na listu</w:t>
      </w:r>
      <w:r w:rsidRPr="00072413">
        <w:rPr>
          <w:rFonts w:cs="Arial"/>
          <w:b/>
        </w:rPr>
        <w:t xml:space="preserve"> </w:t>
      </w:r>
      <w:r w:rsidR="00072413">
        <w:rPr>
          <w:rFonts w:cs="Arial"/>
          <w:b/>
        </w:rPr>
        <w:t>„</w:t>
      </w:r>
      <w:r w:rsidRPr="00072413">
        <w:rPr>
          <w:rFonts w:cs="Arial"/>
          <w:b/>
        </w:rPr>
        <w:t>Obecné požadavky“.</w:t>
      </w:r>
    </w:p>
    <w:p w14:paraId="2D17236A" w14:textId="7019746F" w:rsidR="005D4F29" w:rsidRDefault="005D4F29" w:rsidP="00C87DCF">
      <w:pPr>
        <w:spacing w:before="120" w:after="120" w:line="240" w:lineRule="auto"/>
        <w:rPr>
          <w:rFonts w:cs="Arial"/>
        </w:rPr>
      </w:pPr>
      <w:r>
        <w:rPr>
          <w:rFonts w:cs="Arial"/>
        </w:rPr>
        <w:t>Dále se zadavatel zavazuje:</w:t>
      </w:r>
    </w:p>
    <w:p w14:paraId="603CCA46" w14:textId="7820C4C5" w:rsidR="00931477" w:rsidRDefault="32023373" w:rsidP="00C87DCF">
      <w:pPr>
        <w:pStyle w:val="Bezmezer"/>
        <w:numPr>
          <w:ilvl w:val="0"/>
          <w:numId w:val="21"/>
        </w:numPr>
        <w:spacing w:before="60" w:after="60"/>
        <w:ind w:left="714" w:hanging="357"/>
      </w:pPr>
      <w:r>
        <w:t xml:space="preserve">Sestavit realizační tým pro realizaci jednotlivé dodávané oblasti systému v rozsahu: </w:t>
      </w:r>
    </w:p>
    <w:p w14:paraId="18196F90" w14:textId="2755D667" w:rsidR="00931477" w:rsidRDefault="000D453E" w:rsidP="003A3D89">
      <w:pPr>
        <w:pStyle w:val="Bezmezer"/>
        <w:numPr>
          <w:ilvl w:val="1"/>
          <w:numId w:val="21"/>
        </w:numPr>
        <w:spacing w:before="60" w:after="60"/>
      </w:pPr>
      <w:r>
        <w:t>T</w:t>
      </w:r>
      <w:r w:rsidR="32023373">
        <w:t>echnická oblast</w:t>
      </w:r>
      <w:r w:rsidR="1EE6D89A">
        <w:t xml:space="preserve"> a kyberbezpečnost</w:t>
      </w:r>
      <w:r w:rsidR="32023373">
        <w:t xml:space="preserve"> </w:t>
      </w:r>
    </w:p>
    <w:p w14:paraId="0DACB9FF" w14:textId="230EF8DF" w:rsidR="00931477" w:rsidRDefault="000D453E" w:rsidP="65A6F285">
      <w:pPr>
        <w:pStyle w:val="Bezmezer"/>
        <w:numPr>
          <w:ilvl w:val="1"/>
          <w:numId w:val="21"/>
        </w:numPr>
        <w:spacing w:before="60" w:after="60"/>
      </w:pPr>
      <w:r>
        <w:t>S</w:t>
      </w:r>
      <w:r w:rsidR="32023373">
        <w:t xml:space="preserve">pisová služba, </w:t>
      </w:r>
    </w:p>
    <w:p w14:paraId="4C61BB40" w14:textId="106E597B" w:rsidR="00931477" w:rsidRDefault="000D453E" w:rsidP="65A6F285">
      <w:pPr>
        <w:pStyle w:val="Bezmezer"/>
        <w:numPr>
          <w:ilvl w:val="1"/>
          <w:numId w:val="21"/>
        </w:numPr>
        <w:spacing w:before="60" w:after="60"/>
      </w:pPr>
      <w:r>
        <w:t>E</w:t>
      </w:r>
      <w:r w:rsidR="32023373">
        <w:t>konomický systém</w:t>
      </w:r>
      <w:r>
        <w:t xml:space="preserve"> a interní registry</w:t>
      </w:r>
      <w:r w:rsidR="1FF88108">
        <w:t xml:space="preserve">, </w:t>
      </w:r>
    </w:p>
    <w:p w14:paraId="41A67D3B" w14:textId="2380D18E" w:rsidR="000D453E" w:rsidRDefault="000D453E" w:rsidP="65A6F285">
      <w:pPr>
        <w:pStyle w:val="Bezmezer"/>
        <w:numPr>
          <w:ilvl w:val="1"/>
          <w:numId w:val="21"/>
        </w:numPr>
        <w:spacing w:before="60" w:after="60"/>
      </w:pPr>
      <w:r>
        <w:t>Elektronické jednání orgánů města</w:t>
      </w:r>
    </w:p>
    <w:p w14:paraId="3895ABC4" w14:textId="3FC3F712" w:rsidR="00931477" w:rsidRDefault="1FF88108" w:rsidP="65A6F285">
      <w:pPr>
        <w:pStyle w:val="Bezmezer"/>
        <w:numPr>
          <w:ilvl w:val="1"/>
          <w:numId w:val="21"/>
        </w:numPr>
        <w:spacing w:before="60" w:after="60"/>
      </w:pPr>
      <w:r>
        <w:t>Portál občana.</w:t>
      </w:r>
    </w:p>
    <w:p w14:paraId="2D52EEEC" w14:textId="439B2B06" w:rsidR="7FCFFC80" w:rsidRDefault="00CD6999" w:rsidP="00CD6999">
      <w:pPr>
        <w:pStyle w:val="Bezmezer"/>
        <w:numPr>
          <w:ilvl w:val="1"/>
          <w:numId w:val="21"/>
        </w:numPr>
        <w:spacing w:before="60" w:after="60"/>
      </w:pPr>
      <w:r>
        <w:t>Integrace agendových systémů na spisovou službu</w:t>
      </w:r>
      <w:r w:rsidR="436DAA62">
        <w:t xml:space="preserve"> a poplatkovou agendu</w:t>
      </w:r>
    </w:p>
    <w:p w14:paraId="22B25ECA" w14:textId="58B27E59" w:rsidR="005D4F29" w:rsidRDefault="00931477" w:rsidP="00C87DCF">
      <w:pPr>
        <w:pStyle w:val="Bezmezer"/>
        <w:numPr>
          <w:ilvl w:val="0"/>
          <w:numId w:val="21"/>
        </w:numPr>
        <w:spacing w:before="60" w:after="60"/>
        <w:ind w:left="714" w:hanging="357"/>
      </w:pPr>
      <w:r>
        <w:t>Poskytnutí s</w:t>
      </w:r>
      <w:r w:rsidR="005D4F29" w:rsidRPr="005D4F29">
        <w:t>távající</w:t>
      </w:r>
      <w:r>
        <w:t>ho</w:t>
      </w:r>
      <w:r w:rsidR="005D4F29" w:rsidRPr="005D4F29">
        <w:t xml:space="preserve"> HW infrastrukturu pro nasazení IS</w:t>
      </w:r>
      <w:r w:rsidR="00156042">
        <w:t xml:space="preserve"> a vytvoření testovacího a ostrého prostředí</w:t>
      </w:r>
    </w:p>
    <w:p w14:paraId="015037A4" w14:textId="3832D88E" w:rsidR="00A44815" w:rsidRDefault="00156042">
      <w:pPr>
        <w:pStyle w:val="Bezmezer"/>
        <w:numPr>
          <w:ilvl w:val="0"/>
          <w:numId w:val="21"/>
        </w:numPr>
        <w:spacing w:before="60" w:after="60"/>
        <w:ind w:left="714" w:hanging="357"/>
      </w:pPr>
      <w:r>
        <w:t xml:space="preserve">Umožnit </w:t>
      </w:r>
      <w:r>
        <w:rPr>
          <w:rFonts w:cs="Arial"/>
        </w:rPr>
        <w:t>v</w:t>
      </w:r>
      <w:r w:rsidR="00A44815" w:rsidRPr="006205E3">
        <w:rPr>
          <w:rFonts w:cs="Arial"/>
        </w:rPr>
        <w:t>zdálené zabezpečené připojení za účelem instalace a konfigurace systémů</w:t>
      </w:r>
    </w:p>
    <w:p w14:paraId="451CA289" w14:textId="11AA8306" w:rsidR="005D4F29" w:rsidRPr="005D4F29" w:rsidRDefault="00931477" w:rsidP="00A44815">
      <w:pPr>
        <w:pStyle w:val="Bezmezer"/>
        <w:numPr>
          <w:ilvl w:val="0"/>
          <w:numId w:val="21"/>
        </w:numPr>
        <w:spacing w:before="60" w:after="60"/>
        <w:ind w:left="714" w:hanging="357"/>
      </w:pPr>
      <w:r>
        <w:t>Ve vzájemné spolupráci zajistit s</w:t>
      </w:r>
      <w:r w:rsidR="005D4F29" w:rsidRPr="005D4F29">
        <w:t xml:space="preserve">oučinnost </w:t>
      </w:r>
      <w:r w:rsidR="008B4CB0">
        <w:t xml:space="preserve">současných </w:t>
      </w:r>
      <w:r w:rsidR="005D4F29" w:rsidRPr="005D4F29">
        <w:t xml:space="preserve">dodavatelů </w:t>
      </w:r>
    </w:p>
    <w:p w14:paraId="3DB8B1C1" w14:textId="2B587469" w:rsidR="00A44815" w:rsidRDefault="00A44815" w:rsidP="00A44815">
      <w:pPr>
        <w:pStyle w:val="Bezmezer"/>
        <w:numPr>
          <w:ilvl w:val="0"/>
          <w:numId w:val="21"/>
        </w:numPr>
        <w:spacing w:before="60" w:after="60"/>
        <w:ind w:left="714" w:hanging="357"/>
      </w:pPr>
      <w:r>
        <w:t>Součinnost při implementaci a testování systému</w:t>
      </w:r>
    </w:p>
    <w:p w14:paraId="4EC7D570" w14:textId="32CE63BE" w:rsidR="005D4F29" w:rsidRPr="005D4F29" w:rsidRDefault="4BDEF1CC" w:rsidP="00C87DCF">
      <w:pPr>
        <w:pStyle w:val="Bezmezer"/>
        <w:numPr>
          <w:ilvl w:val="0"/>
          <w:numId w:val="21"/>
        </w:numPr>
        <w:spacing w:before="60" w:after="60"/>
        <w:ind w:left="714" w:hanging="357"/>
      </w:pPr>
      <w:r>
        <w:t>Poskytnout data pro migraci z migrovaných IS</w:t>
      </w:r>
    </w:p>
    <w:p w14:paraId="2B76A86E" w14:textId="227393B3" w:rsidR="005D4F29" w:rsidRDefault="00156042" w:rsidP="00C87DCF">
      <w:pPr>
        <w:pStyle w:val="Odstavecseseznamem"/>
        <w:numPr>
          <w:ilvl w:val="0"/>
          <w:numId w:val="21"/>
        </w:numPr>
        <w:spacing w:before="60" w:after="60" w:line="240" w:lineRule="auto"/>
        <w:ind w:left="714" w:hanging="357"/>
        <w:contextualSpacing w:val="0"/>
        <w:rPr>
          <w:rFonts w:cs="Arial"/>
        </w:rPr>
      </w:pPr>
      <w:r>
        <w:t>Zabezpečit ú</w:t>
      </w:r>
      <w:r w:rsidR="005D4F29" w:rsidRPr="005D4F29">
        <w:rPr>
          <w:rFonts w:cs="Arial"/>
        </w:rPr>
        <w:t xml:space="preserve">čast zaměstnanců </w:t>
      </w:r>
      <w:r w:rsidR="00C87DCF">
        <w:t xml:space="preserve">zadavatele </w:t>
      </w:r>
      <w:r w:rsidR="005D4F29" w:rsidRPr="005D4F29">
        <w:rPr>
          <w:rFonts w:cs="Arial"/>
        </w:rPr>
        <w:t>na školeních</w:t>
      </w:r>
      <w:r>
        <w:rPr>
          <w:rFonts w:cs="Arial"/>
        </w:rPr>
        <w:t xml:space="preserve"> a zajistit odpovídající prostory</w:t>
      </w:r>
    </w:p>
    <w:p w14:paraId="6E4A3760" w14:textId="46F608ED" w:rsidR="00336F74" w:rsidRPr="00FF5302" w:rsidRDefault="4C7BCFEC" w:rsidP="00C87DCF">
      <w:pPr>
        <w:pStyle w:val="Odstavecseseznamem"/>
        <w:numPr>
          <w:ilvl w:val="0"/>
          <w:numId w:val="21"/>
        </w:numPr>
        <w:spacing w:before="60" w:after="60" w:line="240" w:lineRule="auto"/>
        <w:ind w:left="714" w:hanging="357"/>
        <w:contextualSpacing w:val="0"/>
        <w:rPr>
          <w:rFonts w:cs="Arial"/>
        </w:rPr>
      </w:pPr>
      <w:r>
        <w:t>Poskytnout nezbytnou součinnosti zadavatele při testování a akceptaci dodaného IS</w:t>
      </w:r>
    </w:p>
    <w:p w14:paraId="2F771484" w14:textId="5F9E81EB" w:rsidR="4C7BCFEC" w:rsidRDefault="4C7BCFEC"/>
    <w:p w14:paraId="6DA094B7" w14:textId="20F2250E" w:rsidR="0916384A" w:rsidRDefault="4C7BCFEC" w:rsidP="003A3D89">
      <w:pPr>
        <w:rPr>
          <w:rFonts w:cs="Arial"/>
        </w:rPr>
      </w:pPr>
      <w:r>
        <w:t xml:space="preserve">Dodavatel se zavazuje </w:t>
      </w:r>
      <w:r w:rsidR="00F1096F" w:rsidRPr="00F1096F">
        <w:t xml:space="preserve">nasazovat systém podle jednotlivých </w:t>
      </w:r>
      <w:r w:rsidR="00F1096F">
        <w:t xml:space="preserve">logických </w:t>
      </w:r>
      <w:r w:rsidR="00F1096F" w:rsidRPr="00F1096F">
        <w:t xml:space="preserve">celků </w:t>
      </w:r>
      <w:r w:rsidR="00F1096F">
        <w:t>podle harmonogramu</w:t>
      </w:r>
      <w:r w:rsidR="00156042">
        <w:rPr>
          <w:rFonts w:cs="Arial"/>
        </w:rPr>
        <w:t xml:space="preserve">. </w:t>
      </w:r>
      <w:r w:rsidR="005D4F29">
        <w:rPr>
          <w:rFonts w:cs="Arial"/>
        </w:rPr>
        <w:t xml:space="preserve">Dodavatel se </w:t>
      </w:r>
      <w:r w:rsidR="00156042">
        <w:rPr>
          <w:rFonts w:cs="Arial"/>
        </w:rPr>
        <w:t xml:space="preserve">dále </w:t>
      </w:r>
      <w:r w:rsidR="005D4F29">
        <w:rPr>
          <w:rFonts w:cs="Arial"/>
        </w:rPr>
        <w:t>zavazuje vypracovat dokument „</w:t>
      </w:r>
      <w:r w:rsidR="005D4F29" w:rsidRPr="003A3D89">
        <w:rPr>
          <w:rFonts w:cs="Arial"/>
          <w:b/>
        </w:rPr>
        <w:t>Detailní realizační projekt</w:t>
      </w:r>
      <w:r w:rsidR="005D4F29">
        <w:rPr>
          <w:rFonts w:cs="Arial"/>
        </w:rPr>
        <w:t>“, který bude detailně popisovat technický procesní</w:t>
      </w:r>
      <w:r w:rsidR="00F10D37">
        <w:rPr>
          <w:rFonts w:cs="Arial"/>
        </w:rPr>
        <w:t xml:space="preserve"> a</w:t>
      </w:r>
      <w:r w:rsidR="005D4F29">
        <w:rPr>
          <w:rFonts w:cs="Arial"/>
        </w:rPr>
        <w:t xml:space="preserve"> funkční přechod ze stávajících systému na nové moduly dodávaného IS. Dokument bude obsahovat postup pro každý nasazovaný nový modul včetně </w:t>
      </w:r>
      <w:r w:rsidR="000D453E">
        <w:rPr>
          <w:rFonts w:cs="Arial"/>
        </w:rPr>
        <w:t xml:space="preserve">detailního časového harmonogramu, </w:t>
      </w:r>
      <w:r w:rsidR="005D4F29">
        <w:rPr>
          <w:rFonts w:cs="Arial"/>
        </w:rPr>
        <w:t>rozsahu migrace dat</w:t>
      </w:r>
      <w:r w:rsidR="00336F74">
        <w:rPr>
          <w:rFonts w:cs="Arial"/>
        </w:rPr>
        <w:t xml:space="preserve"> a </w:t>
      </w:r>
      <w:r w:rsidR="00336F74">
        <w:rPr>
          <w:rFonts w:cs="Arial"/>
        </w:rPr>
        <w:lastRenderedPageBreak/>
        <w:t>integrace na ostatní IS zadavatele</w:t>
      </w:r>
      <w:r w:rsidR="005D4F29">
        <w:rPr>
          <w:rFonts w:cs="Arial"/>
        </w:rPr>
        <w:t>.</w:t>
      </w:r>
      <w:r w:rsidR="00336F74">
        <w:rPr>
          <w:rFonts w:cs="Arial"/>
        </w:rPr>
        <w:t xml:space="preserve"> Dokument bude zpracován </w:t>
      </w:r>
      <w:r w:rsidR="00F10D37">
        <w:rPr>
          <w:rFonts w:cs="Arial"/>
        </w:rPr>
        <w:t xml:space="preserve">samostatně </w:t>
      </w:r>
      <w:r w:rsidR="00336F74">
        <w:rPr>
          <w:rFonts w:cs="Arial"/>
        </w:rPr>
        <w:t>pro jednotlivé logické celky dodávaného řešení</w:t>
      </w:r>
      <w:r w:rsidR="000D453E">
        <w:rPr>
          <w:rFonts w:cs="Arial"/>
        </w:rPr>
        <w:t>. Dokument bude současně řešit i vzájemnou provázanost jednotlivých částí plnění</w:t>
      </w:r>
    </w:p>
    <w:p w14:paraId="7BF6ADC1" w14:textId="04845E4F" w:rsidR="001D24B0" w:rsidRPr="005A2295" w:rsidRDefault="0916384A" w:rsidP="003A3D89">
      <w:pPr>
        <w:spacing w:before="120" w:after="120" w:line="240" w:lineRule="auto"/>
        <w:rPr>
          <w:rFonts w:cs="Arial"/>
        </w:rPr>
      </w:pPr>
      <w:r w:rsidRPr="0916384A">
        <w:rPr>
          <w:rFonts w:cs="Arial"/>
        </w:rPr>
        <w:t xml:space="preserve">Dokument </w:t>
      </w:r>
      <w:r w:rsidRPr="003A3D89">
        <w:rPr>
          <w:rFonts w:cs="Arial"/>
        </w:rPr>
        <w:t>“Detailní realizační projekt”</w:t>
      </w:r>
      <w:r w:rsidRPr="0916384A">
        <w:rPr>
          <w:rFonts w:cs="Arial"/>
        </w:rPr>
        <w:t xml:space="preserve"> bude</w:t>
      </w:r>
      <w:r w:rsidRPr="003A3D89">
        <w:rPr>
          <w:rFonts w:cs="Arial"/>
        </w:rPr>
        <w:t xml:space="preserve"> </w:t>
      </w:r>
      <w:r w:rsidRPr="0916384A">
        <w:rPr>
          <w:rFonts w:cs="Arial"/>
        </w:rPr>
        <w:t xml:space="preserve">za </w:t>
      </w:r>
      <w:r w:rsidR="005E342D">
        <w:rPr>
          <w:rFonts w:cs="Arial"/>
        </w:rPr>
        <w:t>každou část plnění</w:t>
      </w:r>
      <w:r w:rsidRPr="0916384A">
        <w:rPr>
          <w:rFonts w:cs="Arial"/>
        </w:rPr>
        <w:t xml:space="preserve"> projedná</w:t>
      </w:r>
      <w:r w:rsidRPr="003A3D89">
        <w:rPr>
          <w:rFonts w:cs="Arial"/>
        </w:rPr>
        <w:t>n a odsouhlasen oprávněnými zástupci zadavatele.</w:t>
      </w:r>
    </w:p>
    <w:p w14:paraId="1F95D8D5" w14:textId="7B45770B" w:rsidR="005D4F29" w:rsidRDefault="0916384A" w:rsidP="00C87DCF">
      <w:pPr>
        <w:spacing w:before="120" w:after="120" w:line="240" w:lineRule="auto"/>
        <w:rPr>
          <w:rFonts w:cs="Arial"/>
        </w:rPr>
      </w:pPr>
      <w:r w:rsidRPr="0916384A">
        <w:rPr>
          <w:rFonts w:cs="Arial"/>
        </w:rPr>
        <w:t>Minimální povinná struktura dokumentu „Detailní realizační projekt“:</w:t>
      </w:r>
    </w:p>
    <w:p w14:paraId="68DD5391" w14:textId="5AE6C350" w:rsidR="001D24B0" w:rsidRPr="001D24B0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>
        <w:t>výchozí stav: popis výchozí situace stávajícího systému ve spolupráci se zadavatelem</w:t>
      </w:r>
    </w:p>
    <w:p w14:paraId="61DFB6F7" w14:textId="052AD5F1" w:rsidR="001D24B0" w:rsidRPr="00072413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procesní analýza (původní stav / nový stav)</w:t>
      </w:r>
    </w:p>
    <w:p w14:paraId="7E31B1E0" w14:textId="2CA2A731" w:rsidR="001D24B0" w:rsidRPr="00072413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analýza uživatelských rolí a potřebných oprávnění (nový stav)</w:t>
      </w:r>
    </w:p>
    <w:p w14:paraId="24A5935D" w14:textId="32F4DB5B" w:rsidR="001D24B0" w:rsidRPr="00072413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analýza integrací a vazeb</w:t>
      </w:r>
    </w:p>
    <w:p w14:paraId="2EEBC243" w14:textId="247230D8" w:rsidR="001D24B0" w:rsidRPr="00072413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cílový stav</w:t>
      </w:r>
    </w:p>
    <w:p w14:paraId="4BC897F9" w14:textId="79B5EE17" w:rsidR="001D24B0" w:rsidRPr="00072413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migrace dat do cílové aplikace (pokud je požadována)</w:t>
      </w:r>
    </w:p>
    <w:p w14:paraId="383915F3" w14:textId="250F4706" w:rsidR="00A57E94" w:rsidRPr="00072413" w:rsidRDefault="0916384A" w:rsidP="005F71D7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konfigurace a výchozí nastavení dodávaného systému</w:t>
      </w:r>
    </w:p>
    <w:p w14:paraId="68CBCD93" w14:textId="426F5E7A" w:rsidR="24041DCE" w:rsidRPr="00072413" w:rsidRDefault="24041DCE" w:rsidP="58711170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požadavky na součinnost</w:t>
      </w:r>
    </w:p>
    <w:p w14:paraId="45885259" w14:textId="1F3B4D27" w:rsidR="00EF5C5A" w:rsidRDefault="00EF5C5A" w:rsidP="58711170">
      <w:pPr>
        <w:pStyle w:val="Odstavecseseznamem"/>
        <w:numPr>
          <w:ilvl w:val="0"/>
          <w:numId w:val="45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časový harmonogram odsouhlasený oběma</w:t>
      </w:r>
      <w:r>
        <w:rPr>
          <w:rFonts w:cs="Arial"/>
        </w:rPr>
        <w:t xml:space="preserve"> stranami</w:t>
      </w:r>
    </w:p>
    <w:p w14:paraId="2243239E" w14:textId="1BDC5330" w:rsidR="005D4F29" w:rsidDel="00D2345D" w:rsidRDefault="0916384A" w:rsidP="00C87DCF">
      <w:pPr>
        <w:spacing w:before="120" w:after="120" w:line="240" w:lineRule="auto"/>
        <w:rPr>
          <w:rFonts w:cs="Arial"/>
        </w:rPr>
      </w:pPr>
      <w:r w:rsidRPr="0916384A">
        <w:rPr>
          <w:rFonts w:cs="Arial"/>
        </w:rPr>
        <w:t xml:space="preserve">Dokument vypracuje dodavatel v součinnosti se zadavatelem. Zadavatel poskytne organizační, personální a technickou součinnost v místě sídla zadavatele. Dokument bude předložen realizačnímu týmu na straně zadavatele a po odsouhlasení bude schválen oprávněným zástupcem zadavatele. </w:t>
      </w:r>
    </w:p>
    <w:p w14:paraId="3AF1CB11" w14:textId="2CF1C28C" w:rsidR="000E0F89" w:rsidRDefault="000E0F89" w:rsidP="0916384A">
      <w:pPr>
        <w:spacing w:before="120" w:after="120" w:line="240" w:lineRule="auto"/>
        <w:rPr>
          <w:rFonts w:cs="Arial"/>
        </w:rPr>
      </w:pPr>
    </w:p>
    <w:p w14:paraId="79E38D8B" w14:textId="6522B678" w:rsidR="00287C64" w:rsidRDefault="00287C64" w:rsidP="00C87DCF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Nasazení </w:t>
      </w:r>
      <w:r w:rsidR="005E342D">
        <w:rPr>
          <w:rFonts w:cs="Arial"/>
        </w:rPr>
        <w:t>části plněn</w:t>
      </w:r>
      <w:r>
        <w:rPr>
          <w:rFonts w:cs="Arial"/>
        </w:rPr>
        <w:t xml:space="preserve"> bude probíhat v těcht</w:t>
      </w:r>
      <w:r w:rsidR="0051292D">
        <w:rPr>
          <w:rFonts w:cs="Arial"/>
        </w:rPr>
        <w:t>o</w:t>
      </w:r>
      <w:r>
        <w:rPr>
          <w:rFonts w:cs="Arial"/>
        </w:rPr>
        <w:t xml:space="preserve"> fázích</w:t>
      </w:r>
      <w:r w:rsidR="0051292D">
        <w:rPr>
          <w:rFonts w:cs="Arial"/>
        </w:rPr>
        <w:t>:</w:t>
      </w:r>
    </w:p>
    <w:p w14:paraId="517D1EC8" w14:textId="21F4CB7E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vypracování dokumentu „Detailní realizační projekt“</w:t>
      </w:r>
    </w:p>
    <w:p w14:paraId="3108ADA7" w14:textId="0473F09A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příprava testovacího prostředí</w:t>
      </w:r>
    </w:p>
    <w:p w14:paraId="6EE1FCAA" w14:textId="2A5D7093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konfigurace testovacího prostředí</w:t>
      </w:r>
    </w:p>
    <w:p w14:paraId="5DB4870D" w14:textId="44024A51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migrace dat</w:t>
      </w:r>
      <w:r w:rsidR="00D2345D">
        <w:rPr>
          <w:rFonts w:cs="Arial"/>
        </w:rPr>
        <w:t>, pokud je požadována</w:t>
      </w:r>
      <w:r>
        <w:rPr>
          <w:rFonts w:cs="Arial"/>
        </w:rPr>
        <w:t xml:space="preserve"> (částečná</w:t>
      </w:r>
      <w:r w:rsidR="005E6C7A">
        <w:rPr>
          <w:rFonts w:cs="Arial"/>
        </w:rPr>
        <w:t xml:space="preserve"> – vzorek dat</w:t>
      </w:r>
      <w:r>
        <w:rPr>
          <w:rFonts w:cs="Arial"/>
        </w:rPr>
        <w:t xml:space="preserve">) </w:t>
      </w:r>
    </w:p>
    <w:p w14:paraId="0DABA9A5" w14:textId="4F74DE05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testy integračních vazeb a programovací práce</w:t>
      </w:r>
    </w:p>
    <w:p w14:paraId="4DC9880D" w14:textId="6E08DBB3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školení pro testovací provoz</w:t>
      </w:r>
      <w:r w:rsidR="0051292D">
        <w:rPr>
          <w:rFonts w:cs="Arial"/>
        </w:rPr>
        <w:t xml:space="preserve"> (administrátorské a uživatelské pro testovací uživatele)</w:t>
      </w:r>
    </w:p>
    <w:p w14:paraId="2ED886AA" w14:textId="7FBEF527" w:rsidR="00287C64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>
        <w:rPr>
          <w:rFonts w:cs="Arial"/>
        </w:rPr>
        <w:t>spuštění testovacího provozu</w:t>
      </w:r>
      <w:r w:rsidR="008F4AA0">
        <w:rPr>
          <w:rFonts w:cs="Arial"/>
        </w:rPr>
        <w:t xml:space="preserve"> </w:t>
      </w:r>
    </w:p>
    <w:p w14:paraId="5CFB781A" w14:textId="5B1ED44D" w:rsidR="00C26E9D" w:rsidRPr="00072413" w:rsidRDefault="00C26E9D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naplnění testovacích scénářů</w:t>
      </w:r>
    </w:p>
    <w:p w14:paraId="6415216E" w14:textId="3F4F5A57" w:rsidR="00287C64" w:rsidRPr="00072413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ukončení a vyhodnocení testovacího režimu</w:t>
      </w:r>
    </w:p>
    <w:p w14:paraId="6249A122" w14:textId="0FF0C7B9" w:rsidR="00287C64" w:rsidRPr="00072413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příprava ostrého prostředí</w:t>
      </w:r>
    </w:p>
    <w:p w14:paraId="49A35CBB" w14:textId="5BCFD805" w:rsidR="00287C64" w:rsidRPr="00072413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přenos konfigurace z testovacího prostředí (</w:t>
      </w:r>
      <w:r w:rsidR="00D2345D" w:rsidRPr="00072413">
        <w:rPr>
          <w:rFonts w:cs="Arial"/>
        </w:rPr>
        <w:t>v případě potřeby)</w:t>
      </w:r>
      <w:r w:rsidR="00D2345D" w:rsidRPr="00072413" w:rsidDel="00D2345D">
        <w:rPr>
          <w:rFonts w:cs="Arial"/>
        </w:rPr>
        <w:t xml:space="preserve"> </w:t>
      </w:r>
    </w:p>
    <w:p w14:paraId="63C05420" w14:textId="1318C079" w:rsidR="00287C64" w:rsidRPr="00072413" w:rsidRDefault="00287C64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ostrá migrace dat (pokud je požadována)</w:t>
      </w:r>
    </w:p>
    <w:p w14:paraId="37A788C1" w14:textId="66487357" w:rsidR="00287C64" w:rsidRPr="00072413" w:rsidRDefault="0051292D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n</w:t>
      </w:r>
      <w:r w:rsidR="00287C64" w:rsidRPr="00072413">
        <w:rPr>
          <w:rFonts w:cs="Arial"/>
        </w:rPr>
        <w:t>asazení integračních vazeb (pokud existují)</w:t>
      </w:r>
    </w:p>
    <w:p w14:paraId="3637DAC6" w14:textId="46BC6352" w:rsidR="00287C64" w:rsidRPr="00072413" w:rsidRDefault="0051292D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u</w:t>
      </w:r>
      <w:r w:rsidR="00287C64" w:rsidRPr="00072413">
        <w:rPr>
          <w:rFonts w:cs="Arial"/>
        </w:rPr>
        <w:t>živatelské školení</w:t>
      </w:r>
    </w:p>
    <w:p w14:paraId="7BF28003" w14:textId="03548D51" w:rsidR="0051292D" w:rsidRPr="00072413" w:rsidRDefault="0051292D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spuštění ostrého provozu</w:t>
      </w:r>
    </w:p>
    <w:p w14:paraId="00AF1CF6" w14:textId="4F9F2596" w:rsidR="0051292D" w:rsidRPr="00072413" w:rsidRDefault="27C2B902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 xml:space="preserve">zvýšený dohled a technická podpora po dobu 1 měsíce od spuštění ostrého provozu formou konzultantských služeb a hotline (viz požadavek na </w:t>
      </w:r>
      <w:proofErr w:type="spellStart"/>
      <w:r w:rsidRPr="00072413">
        <w:rPr>
          <w:rFonts w:cs="Arial"/>
        </w:rPr>
        <w:t>Poimplementační</w:t>
      </w:r>
      <w:proofErr w:type="spellEnd"/>
      <w:r w:rsidRPr="00072413">
        <w:rPr>
          <w:rFonts w:cs="Arial"/>
        </w:rPr>
        <w:t xml:space="preserve"> podporu)</w:t>
      </w:r>
    </w:p>
    <w:p w14:paraId="1B1EF4C1" w14:textId="7506D4F6" w:rsidR="0051292D" w:rsidRPr="00072413" w:rsidRDefault="0051292D" w:rsidP="005F71D7">
      <w:pPr>
        <w:pStyle w:val="Odstavecseseznamem"/>
        <w:numPr>
          <w:ilvl w:val="0"/>
          <w:numId w:val="47"/>
        </w:num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t>doškolení uživatelů a postupů práce se systémem</w:t>
      </w:r>
    </w:p>
    <w:p w14:paraId="32DDD52E" w14:textId="42731BFB" w:rsidR="00C26E9D" w:rsidRDefault="00C26E9D" w:rsidP="00C26E9D">
      <w:pPr>
        <w:spacing w:before="120" w:after="120" w:line="240" w:lineRule="auto"/>
      </w:pPr>
    </w:p>
    <w:p w14:paraId="5505444C" w14:textId="597C1AB9" w:rsidR="00C26E9D" w:rsidRPr="003A3D89" w:rsidRDefault="00C26E9D" w:rsidP="00C26E9D">
      <w:pPr>
        <w:spacing w:before="120" w:after="120" w:line="240" w:lineRule="auto"/>
        <w:rPr>
          <w:rFonts w:cs="Arial"/>
          <w:b/>
        </w:rPr>
      </w:pPr>
      <w:r w:rsidRPr="003A3D89">
        <w:rPr>
          <w:b/>
        </w:rPr>
        <w:t>Akceptační řízení:</w:t>
      </w:r>
    </w:p>
    <w:p w14:paraId="2761A778" w14:textId="208BEABD" w:rsidR="00885EA1" w:rsidRDefault="27C2B902" w:rsidP="27C2B902">
      <w:pPr>
        <w:spacing w:before="120" w:after="120" w:line="240" w:lineRule="auto"/>
        <w:rPr>
          <w:rFonts w:cs="Arial"/>
        </w:rPr>
      </w:pPr>
      <w:r w:rsidRPr="27C2B902">
        <w:rPr>
          <w:rFonts w:cs="Arial"/>
        </w:rPr>
        <w:t xml:space="preserve">Po </w:t>
      </w:r>
      <w:r w:rsidR="00885EA1">
        <w:rPr>
          <w:rFonts w:cs="Arial"/>
        </w:rPr>
        <w:t xml:space="preserve">ukončení testovacího provozu </w:t>
      </w:r>
      <w:r w:rsidRPr="27C2B902">
        <w:rPr>
          <w:rFonts w:cs="Arial"/>
        </w:rPr>
        <w:t xml:space="preserve">bude následovat akceptace. Bude vyhotoven akceptační protokol, který se bude </w:t>
      </w:r>
      <w:r w:rsidR="00EF5C5A">
        <w:rPr>
          <w:rFonts w:cs="Arial"/>
        </w:rPr>
        <w:t xml:space="preserve">prokazovat naplnění </w:t>
      </w:r>
      <w:r w:rsidRPr="27C2B902">
        <w:rPr>
          <w:rFonts w:cs="Arial"/>
        </w:rPr>
        <w:t>požadavků uvedených v</w:t>
      </w:r>
      <w:r w:rsidR="00885EA1">
        <w:rPr>
          <w:rFonts w:cs="Arial"/>
        </w:rPr>
        <w:t xml:space="preserve"> Technické specifikaci </w:t>
      </w:r>
      <w:r w:rsidRPr="27C2B902">
        <w:rPr>
          <w:rFonts w:cs="Arial"/>
        </w:rPr>
        <w:t>zadávací dokumentac</w:t>
      </w:r>
      <w:r w:rsidR="00885EA1">
        <w:rPr>
          <w:rFonts w:cs="Arial"/>
        </w:rPr>
        <w:t>e</w:t>
      </w:r>
      <w:r w:rsidRPr="27C2B902">
        <w:rPr>
          <w:rFonts w:cs="Arial"/>
        </w:rPr>
        <w:t xml:space="preserve">. </w:t>
      </w:r>
    </w:p>
    <w:p w14:paraId="412B11FB" w14:textId="13B65707" w:rsidR="00287C64" w:rsidRDefault="27C2B902" w:rsidP="27C2B902">
      <w:pPr>
        <w:spacing w:before="120" w:after="120" w:line="240" w:lineRule="auto"/>
        <w:rPr>
          <w:rFonts w:cs="Arial"/>
        </w:rPr>
      </w:pPr>
      <w:r w:rsidRPr="27C2B902">
        <w:rPr>
          <w:rFonts w:cs="Arial"/>
        </w:rPr>
        <w:t>Po úspěšné akceptaci a podpisu akcepta</w:t>
      </w:r>
      <w:r w:rsidR="00885EA1">
        <w:rPr>
          <w:rFonts w:cs="Arial"/>
        </w:rPr>
        <w:t xml:space="preserve">čního protokolu, následuje </w:t>
      </w:r>
      <w:r w:rsidRPr="27C2B902">
        <w:rPr>
          <w:rFonts w:cs="Arial"/>
        </w:rPr>
        <w:t xml:space="preserve">předání díla </w:t>
      </w:r>
      <w:r w:rsidR="00885EA1">
        <w:rPr>
          <w:rFonts w:cs="Arial"/>
        </w:rPr>
        <w:t>stvrzené podpisem předávacího protokolu</w:t>
      </w:r>
      <w:r w:rsidR="00D2345D">
        <w:rPr>
          <w:rFonts w:cs="Arial"/>
        </w:rPr>
        <w:t>.</w:t>
      </w:r>
    </w:p>
    <w:p w14:paraId="285E8B7C" w14:textId="7D82B2D0" w:rsidR="00287C64" w:rsidRDefault="00287C64" w:rsidP="27C2B902">
      <w:pPr>
        <w:spacing w:before="120" w:after="120" w:line="240" w:lineRule="auto"/>
        <w:rPr>
          <w:rFonts w:cs="Arial"/>
        </w:rPr>
      </w:pPr>
    </w:p>
    <w:p w14:paraId="0D6F150E" w14:textId="77777777" w:rsidR="00072413" w:rsidRDefault="00072413" w:rsidP="27C2B902">
      <w:pPr>
        <w:spacing w:before="120" w:after="120" w:line="240" w:lineRule="auto"/>
        <w:rPr>
          <w:rFonts w:cs="Arial"/>
        </w:rPr>
      </w:pPr>
    </w:p>
    <w:p w14:paraId="5F17F5BA" w14:textId="77777777" w:rsidR="00072413" w:rsidRDefault="00072413" w:rsidP="27C2B902">
      <w:pPr>
        <w:spacing w:before="120" w:after="120" w:line="240" w:lineRule="auto"/>
        <w:rPr>
          <w:rFonts w:cs="Arial"/>
        </w:rPr>
      </w:pPr>
    </w:p>
    <w:p w14:paraId="0B2FBB06" w14:textId="29466156" w:rsidR="00287C64" w:rsidRPr="003A3D89" w:rsidRDefault="27C2B902" w:rsidP="00C87DCF">
      <w:pPr>
        <w:spacing w:before="120" w:after="120" w:line="240" w:lineRule="auto"/>
        <w:rPr>
          <w:rFonts w:cs="Arial"/>
          <w:b/>
        </w:rPr>
      </w:pPr>
      <w:proofErr w:type="spellStart"/>
      <w:r w:rsidRPr="003A3D89">
        <w:rPr>
          <w:rFonts w:cs="Arial"/>
          <w:b/>
        </w:rPr>
        <w:lastRenderedPageBreak/>
        <w:t>Poimplementační</w:t>
      </w:r>
      <w:proofErr w:type="spellEnd"/>
      <w:r w:rsidRPr="003A3D89">
        <w:rPr>
          <w:rFonts w:cs="Arial"/>
          <w:b/>
        </w:rPr>
        <w:t xml:space="preserve"> podpora</w:t>
      </w:r>
      <w:r w:rsidR="005C0808" w:rsidRPr="003A3D89">
        <w:rPr>
          <w:rFonts w:cs="Arial"/>
          <w:b/>
        </w:rPr>
        <w:t>:</w:t>
      </w:r>
      <w:r w:rsidRPr="003A3D89">
        <w:rPr>
          <w:rFonts w:cs="Arial"/>
          <w:b/>
        </w:rPr>
        <w:t xml:space="preserve"> </w:t>
      </w:r>
    </w:p>
    <w:p w14:paraId="5824DA28" w14:textId="2E6DDD86" w:rsidR="27C2B902" w:rsidRDefault="27C2B902" w:rsidP="003A3D89">
      <w:pPr>
        <w:spacing w:before="120" w:after="120"/>
        <w:rPr>
          <w:rFonts w:eastAsia="Arial" w:cs="Arial"/>
          <w:szCs w:val="20"/>
        </w:rPr>
      </w:pPr>
      <w:r w:rsidRPr="27C2B902">
        <w:rPr>
          <w:rFonts w:eastAsia="Arial" w:cs="Arial"/>
          <w:szCs w:val="20"/>
        </w:rPr>
        <w:t xml:space="preserve">Zadavatel požaduje poskytnutí </w:t>
      </w:r>
      <w:proofErr w:type="spellStart"/>
      <w:r w:rsidRPr="27C2B902">
        <w:rPr>
          <w:rFonts w:eastAsia="Arial" w:cs="Arial"/>
          <w:szCs w:val="20"/>
        </w:rPr>
        <w:t>poimplementační</w:t>
      </w:r>
      <w:proofErr w:type="spellEnd"/>
      <w:r w:rsidRPr="27C2B902">
        <w:rPr>
          <w:rFonts w:eastAsia="Arial" w:cs="Arial"/>
          <w:szCs w:val="20"/>
        </w:rPr>
        <w:t xml:space="preserve"> technické podpory dodaného řešení proškoleným zaměstnancům zadavatele (administrátorům), a to ke každé části dodaného řešení. Podpora bude využita zejména pro potřeby následného provozu a správy dodaných technologií a dodaného řešení. </w:t>
      </w:r>
    </w:p>
    <w:p w14:paraId="280A0026" w14:textId="687B9344" w:rsidR="27C2B902" w:rsidRDefault="27C2B902" w:rsidP="003A3D89">
      <w:pPr>
        <w:pStyle w:val="Odstavecseseznamem"/>
        <w:numPr>
          <w:ilvl w:val="0"/>
          <w:numId w:val="6"/>
        </w:numPr>
        <w:spacing w:after="0"/>
        <w:ind w:left="714" w:hanging="357"/>
        <w:rPr>
          <w:rFonts w:eastAsia="Arial" w:cs="Arial"/>
          <w:szCs w:val="20"/>
        </w:rPr>
      </w:pPr>
      <w:r w:rsidRPr="27C2B902">
        <w:rPr>
          <w:rFonts w:eastAsia="Arial" w:cs="Arial"/>
          <w:szCs w:val="20"/>
        </w:rPr>
        <w:t xml:space="preserve">Požadovaný rozsah technické podpory – 8 hodin po dobu 1 měsíce od finální akceptace příslušné části dodaného řešení. </w:t>
      </w:r>
    </w:p>
    <w:p w14:paraId="3F6B0AB7" w14:textId="7603DC2C" w:rsidR="27C2B902" w:rsidRDefault="27C2B902" w:rsidP="003A3D89">
      <w:pPr>
        <w:pStyle w:val="Odstavecseseznamem"/>
        <w:numPr>
          <w:ilvl w:val="0"/>
          <w:numId w:val="6"/>
        </w:numPr>
        <w:spacing w:after="0"/>
        <w:ind w:left="714" w:hanging="357"/>
        <w:rPr>
          <w:rFonts w:eastAsia="Arial" w:cs="Arial"/>
          <w:szCs w:val="20"/>
        </w:rPr>
      </w:pPr>
      <w:r w:rsidRPr="27C2B902">
        <w:rPr>
          <w:rFonts w:eastAsia="Arial" w:cs="Arial"/>
          <w:szCs w:val="20"/>
        </w:rPr>
        <w:t xml:space="preserve">Technická podpora může být poskytována i vzdáleně (např. MS Teams) nebo telefonicky. </w:t>
      </w:r>
    </w:p>
    <w:p w14:paraId="45F74992" w14:textId="0D50F2CF" w:rsidR="27C2B902" w:rsidRDefault="27C2B902" w:rsidP="003A3D89">
      <w:pPr>
        <w:pStyle w:val="Odstavecseseznamem"/>
        <w:numPr>
          <w:ilvl w:val="0"/>
          <w:numId w:val="6"/>
        </w:numPr>
        <w:spacing w:after="0"/>
        <w:ind w:left="714" w:hanging="357"/>
        <w:rPr>
          <w:rFonts w:eastAsia="Arial" w:cs="Arial"/>
          <w:szCs w:val="20"/>
        </w:rPr>
      </w:pPr>
      <w:r w:rsidRPr="27C2B902">
        <w:rPr>
          <w:rFonts w:eastAsia="Arial" w:cs="Arial"/>
          <w:szCs w:val="20"/>
        </w:rPr>
        <w:t>Technická podpora bude dostupná v pracovní době od 7:00 do 16:00.</w:t>
      </w:r>
    </w:p>
    <w:p w14:paraId="26603536" w14:textId="645C278E" w:rsidR="27C2B902" w:rsidRDefault="27C2B902" w:rsidP="003A3D89">
      <w:pPr>
        <w:pStyle w:val="Odstavecseseznamem"/>
        <w:numPr>
          <w:ilvl w:val="0"/>
          <w:numId w:val="6"/>
        </w:numPr>
        <w:spacing w:after="0"/>
        <w:ind w:left="714" w:hanging="357"/>
        <w:rPr>
          <w:rFonts w:eastAsia="Arial" w:cs="Arial"/>
          <w:szCs w:val="20"/>
        </w:rPr>
      </w:pPr>
      <w:r w:rsidRPr="27C2B902">
        <w:rPr>
          <w:rFonts w:eastAsia="Arial" w:cs="Arial"/>
          <w:szCs w:val="20"/>
        </w:rPr>
        <w:t>Podpora bude poskytována technickým specialistou, který byl součástí realizačního týmu, případně technickým specialistou odpovídající kvalifikace.</w:t>
      </w:r>
    </w:p>
    <w:p w14:paraId="58AB16AC" w14:textId="02875F39" w:rsidR="27C2B902" w:rsidRDefault="27C2B902" w:rsidP="003A3D89">
      <w:pPr>
        <w:spacing w:before="120" w:after="120" w:line="240" w:lineRule="auto"/>
        <w:rPr>
          <w:rFonts w:eastAsia="Arial" w:cs="Arial"/>
          <w:szCs w:val="20"/>
        </w:rPr>
      </w:pPr>
      <w:r w:rsidRPr="27C2B902">
        <w:rPr>
          <w:rFonts w:eastAsia="Arial" w:cs="Arial"/>
          <w:szCs w:val="20"/>
        </w:rPr>
        <w:t xml:space="preserve">Požadavek na podporu bude možné zadat prostřednictvím </w:t>
      </w:r>
      <w:proofErr w:type="spellStart"/>
      <w:r w:rsidRPr="27C2B902">
        <w:rPr>
          <w:rFonts w:eastAsia="Arial" w:cs="Arial"/>
          <w:szCs w:val="20"/>
        </w:rPr>
        <w:t>helpdeskového</w:t>
      </w:r>
      <w:proofErr w:type="spellEnd"/>
      <w:r w:rsidRPr="27C2B902">
        <w:rPr>
          <w:rFonts w:eastAsia="Arial" w:cs="Arial"/>
          <w:szCs w:val="20"/>
        </w:rPr>
        <w:t xml:space="preserve"> systému dodavatele nebo e-mailem, příp. telefonicky.</w:t>
      </w:r>
    </w:p>
    <w:p w14:paraId="658A2E05" w14:textId="418283D2" w:rsidR="00C26E9D" w:rsidRDefault="00C26E9D" w:rsidP="0916384A">
      <w:pPr>
        <w:spacing w:before="120" w:after="120" w:line="240" w:lineRule="auto"/>
        <w:rPr>
          <w:rFonts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424652" w:rsidRPr="00424652" w14:paraId="4C744F7B" w14:textId="77777777" w:rsidTr="00931477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695EC42F" w14:textId="77777777" w:rsidR="00424652" w:rsidRPr="00424652" w:rsidRDefault="00424652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73992CEB" w14:textId="77777777" w:rsidR="00424652" w:rsidRPr="00424652" w:rsidRDefault="00424652" w:rsidP="00424652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565D1826" w14:textId="77777777" w:rsidR="00424652" w:rsidRPr="00424652" w:rsidRDefault="00424652" w:rsidP="0042465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424652" w:rsidRPr="00424652" w14:paraId="323109FD" w14:textId="77777777" w:rsidTr="00072413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4CBB8" w14:textId="77777777" w:rsidR="00424652" w:rsidRPr="00424652" w:rsidRDefault="00424652" w:rsidP="0042465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81F8C" w14:textId="0FDA1D90" w:rsidR="00424652" w:rsidRPr="00424652" w:rsidRDefault="00424652" w:rsidP="00424652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obecných požadavků na dodání a implementaci systému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1EFF33" w14:textId="77777777" w:rsidR="00424652" w:rsidRPr="00424652" w:rsidRDefault="00424652" w:rsidP="00424652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075410E6" w14:textId="47B9C778" w:rsidR="00424652" w:rsidRDefault="00424652" w:rsidP="00C87DCF">
      <w:pPr>
        <w:spacing w:before="120" w:after="120" w:line="240" w:lineRule="auto"/>
        <w:rPr>
          <w:rFonts w:cs="Arial"/>
        </w:rPr>
      </w:pPr>
    </w:p>
    <w:p w14:paraId="7CE40C2C" w14:textId="40661C52" w:rsidR="005E342D" w:rsidRDefault="005E342D" w:rsidP="005E342D">
      <w:pPr>
        <w:pStyle w:val="Nadpis2"/>
      </w:pPr>
      <w:r>
        <w:t>Ekonomický informační systém a interní registry</w:t>
      </w:r>
    </w:p>
    <w:p w14:paraId="53B401E6" w14:textId="55356D73" w:rsidR="005E342D" w:rsidRDefault="005E342D" w:rsidP="005E342D">
      <w:pPr>
        <w:spacing w:before="120" w:after="120"/>
      </w:pPr>
      <w:r>
        <w:t>Dodávka ekonomického informačního systému zahrnuje dodávku a implementaci integrovaného řešení podporujícího ekonomické, účetní a finanční procesy úřadu. Systém zajistí zejména vedení účetnictví a výkaznictví, rozpočtu, evidence majetku, závazků a pohledávek vymáhání procesy, dokumenty a smlouvy, správu fakturace, pokladny, bankovních operací, finanční kontrolu, schvalovací procesy a podporu dalších agend souvisejících s hospodařením města. Součástí řešení bude také integrace s dalšími informačními systémy zadavatele a podpora elektronické výměny dat.</w:t>
      </w:r>
    </w:p>
    <w:p w14:paraId="6EC0E369" w14:textId="1BC7FCA8" w:rsidR="00DF7F76" w:rsidRDefault="00DF7F76" w:rsidP="005E342D">
      <w:pPr>
        <w:spacing w:before="120" w:after="120"/>
      </w:pPr>
      <w:r>
        <w:t xml:space="preserve">Ekonomický systém bude souborem integrálně propojených modulů, které mezi sebou sdílí jednotnou datovou základnu. </w:t>
      </w:r>
    </w:p>
    <w:p w14:paraId="3BB9AF98" w14:textId="386CEA24" w:rsidR="005E342D" w:rsidRDefault="005E342D" w:rsidP="005E342D">
      <w:pPr>
        <w:spacing w:before="120" w:after="120" w:line="240" w:lineRule="auto"/>
      </w:pPr>
      <w:r w:rsidRPr="003310BA">
        <w:t xml:space="preserve">Řešení bude navrženo s důrazem na spolehlivost, bezpečnost, legislativní soulad a efektivní podporu procesů veřejné správy včetně požadavků vyplývajících z účetních, rozpočtových a daňových předpisů. Systém umožní nastavení uživatelských rolí, schvalovacích </w:t>
      </w:r>
      <w:proofErr w:type="spellStart"/>
      <w:r w:rsidRPr="003310BA">
        <w:t>workflow</w:t>
      </w:r>
      <w:proofErr w:type="spellEnd"/>
      <w:r w:rsidRPr="003310BA">
        <w:t>, automatizaci vybraných procesů a poskytování přehledných manažerských výstupů a reportů. Cílem je zvýšení efektivity ekonomického řízení města, zjednodušení administrativních činností a zajištění transparentního hospodaření s veřejnými prostředky.</w:t>
      </w:r>
    </w:p>
    <w:p w14:paraId="60BD84FF" w14:textId="58BC0AE9" w:rsidR="004C6CDE" w:rsidRPr="00762B8D" w:rsidRDefault="002621BA" w:rsidP="00762B8D">
      <w:pPr>
        <w:pStyle w:val="Nadpis3"/>
        <w:ind w:left="360" w:hanging="360"/>
      </w:pPr>
      <w:r>
        <w:t>Tra</w:t>
      </w:r>
      <w:r w:rsidR="004C6CDE" w:rsidRPr="00762B8D">
        <w:t>nsformac</w:t>
      </w:r>
      <w:r>
        <w:t>e</w:t>
      </w:r>
      <w:r w:rsidR="004C6CDE" w:rsidRPr="00762B8D">
        <w:t xml:space="preserve"> účetní struktury </w:t>
      </w:r>
    </w:p>
    <w:p w14:paraId="0080FC34" w14:textId="4CFE57C2" w:rsidR="000D15B2" w:rsidRDefault="004C6CDE" w:rsidP="004C6CDE">
      <w:pPr>
        <w:spacing w:before="120" w:after="120" w:line="240" w:lineRule="auto"/>
      </w:pPr>
      <w:r>
        <w:t>Zadavatel v současné době využívá pro členění účetních dat organizační jednotky (ORJ)</w:t>
      </w:r>
      <w:r w:rsidR="000D15B2">
        <w:t>, kdy ORJ významově reprezentuje účel – akci na kterou jsou prostředky využívány.</w:t>
      </w:r>
    </w:p>
    <w:p w14:paraId="70B07B6C" w14:textId="1C830B47" w:rsidR="004C6CDE" w:rsidRDefault="004C6CDE" w:rsidP="004C6CDE">
      <w:pPr>
        <w:spacing w:before="120" w:after="120" w:line="240" w:lineRule="auto"/>
      </w:pPr>
      <w:r>
        <w:t xml:space="preserve">Cílem je transformace účetní evidence tak, aby primární organizační členění bylo vedeno </w:t>
      </w:r>
      <w:r w:rsidR="00735B35">
        <w:t>dle odborů</w:t>
      </w:r>
      <w:r w:rsidR="008E3C97">
        <w:t xml:space="preserve"> </w:t>
      </w:r>
      <w:proofErr w:type="spellStart"/>
      <w:r w:rsidR="008E3C97">
        <w:t>MěÚ</w:t>
      </w:r>
      <w:proofErr w:type="spellEnd"/>
      <w:r w:rsidR="008E3C97">
        <w:t>,</w:t>
      </w:r>
      <w:r w:rsidR="00735B35">
        <w:t xml:space="preserve"> </w:t>
      </w:r>
      <w:r w:rsidR="00DF1868">
        <w:t xml:space="preserve">např. </w:t>
      </w:r>
      <w:r>
        <w:t xml:space="preserve">prostřednictvím </w:t>
      </w:r>
      <w:r w:rsidR="00DF1868">
        <w:t xml:space="preserve">znaku ORJ a pak další členění podle potřeby (akce, účel) dle </w:t>
      </w:r>
      <w:r>
        <w:t>organizačních znaků (ORG)</w:t>
      </w:r>
      <w:r w:rsidR="00DF1868">
        <w:t xml:space="preserve"> nebo jiné analytiky</w:t>
      </w:r>
      <w:r>
        <w:t>, při zachování souladu s platnou účetní legislativou a metodikou Ministerstva financí.</w:t>
      </w:r>
    </w:p>
    <w:p w14:paraId="53FD2144" w14:textId="77777777" w:rsidR="004C6CDE" w:rsidRDefault="004C6CDE" w:rsidP="004C6CDE">
      <w:pPr>
        <w:spacing w:before="120" w:after="120" w:line="240" w:lineRule="auto"/>
      </w:pPr>
      <w:r>
        <w:t>Předmětem plnění je zejména:</w:t>
      </w:r>
    </w:p>
    <w:p w14:paraId="4E99E25E" w14:textId="0C2F6D33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Analýza stávajícího způsobu používání ORJ v účetnictví zadavatele</w:t>
      </w:r>
    </w:p>
    <w:p w14:paraId="008E148E" w14:textId="22058034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Návrh cílové struktury ORG včetně metodiky jejich používání</w:t>
      </w:r>
    </w:p>
    <w:p w14:paraId="65B74E58" w14:textId="2E910C60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Návrh převodních pravidel mezi stávající strukturou ORJ a novou strukturou ORG</w:t>
      </w:r>
    </w:p>
    <w:p w14:paraId="4445801A" w14:textId="0389C1D6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Konfigurace ekonomického informačního systému podle schváleného návrhu</w:t>
      </w:r>
      <w:r w:rsidR="002621BA">
        <w:t>, zejména účetních šablon</w:t>
      </w:r>
    </w:p>
    <w:p w14:paraId="5CEC57BD" w14:textId="77777777" w:rsidR="00DD1B66" w:rsidRDefault="00DD1B66" w:rsidP="00DD1B66">
      <w:pPr>
        <w:spacing w:before="120" w:after="120" w:line="240" w:lineRule="auto"/>
      </w:pPr>
    </w:p>
    <w:p w14:paraId="39504D99" w14:textId="5BF22C4C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Migrace nebo transformace dat v rozsahu dohodnutém se zadavatelem</w:t>
      </w:r>
    </w:p>
    <w:p w14:paraId="58BDAC7D" w14:textId="5A890214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Zajištění zachování návaznosti účetních údajů, rozpočtové skladby, výkaznictví a ostatních povinných evidencí</w:t>
      </w:r>
    </w:p>
    <w:p w14:paraId="7F8F234E" w14:textId="5521ABAE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Provedení testování funkčnosti navrženého řešení</w:t>
      </w:r>
    </w:p>
    <w:p w14:paraId="314A56C1" w14:textId="07C41A11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Zpracování dokumentace k nové účetní struktuře</w:t>
      </w:r>
    </w:p>
    <w:p w14:paraId="0BEF07DA" w14:textId="0CD7CE1F" w:rsidR="004C6CDE" w:rsidRDefault="004C6CDE" w:rsidP="004C6CDE">
      <w:pPr>
        <w:pStyle w:val="Odstavecseseznamem"/>
        <w:numPr>
          <w:ilvl w:val="0"/>
          <w:numId w:val="66"/>
        </w:numPr>
        <w:spacing w:before="120" w:after="120" w:line="240" w:lineRule="auto"/>
      </w:pPr>
      <w:r>
        <w:t>Zaškolení zaměstnanců zadavatele.</w:t>
      </w:r>
    </w:p>
    <w:p w14:paraId="6C0CF296" w14:textId="77777777" w:rsidR="004C6CDE" w:rsidRDefault="004C6CDE" w:rsidP="004C6CDE">
      <w:pPr>
        <w:spacing w:before="120" w:after="120" w:line="240" w:lineRule="auto"/>
      </w:pPr>
    </w:p>
    <w:p w14:paraId="69B37C58" w14:textId="47C34DC4" w:rsidR="004C6CDE" w:rsidRDefault="004C6CDE" w:rsidP="004C6CDE">
      <w:pPr>
        <w:spacing w:before="120" w:after="120" w:line="240" w:lineRule="auto"/>
      </w:pPr>
      <w:r>
        <w:t>Výstupem plnění bude plně funkční účetní prostředí využívající organizační znaky (ORG) namísto dosavadního členění pomocí ORJ, včetně metodiky používání, dokumentace provedených změn a podpory při uvedení řešení do provozu.</w:t>
      </w:r>
    </w:p>
    <w:p w14:paraId="71E2E501" w14:textId="3178FB39" w:rsidR="00DF7F76" w:rsidRDefault="00DF7F76" w:rsidP="005E342D">
      <w:pPr>
        <w:spacing w:before="120" w:after="120" w:line="240" w:lineRule="auto"/>
      </w:pPr>
      <w:r>
        <w:t xml:space="preserve">Dále bude ekonomický systém propojen na dodávanou spisovou službu a bude umožňovat vzájemnou obousměrnou komunikaci a sdílení dat. </w:t>
      </w:r>
    </w:p>
    <w:p w14:paraId="4D29B877" w14:textId="56189781" w:rsidR="00DE14CF" w:rsidRDefault="00DE14CF" w:rsidP="005E342D">
      <w:pPr>
        <w:spacing w:before="120" w:after="120" w:line="240" w:lineRule="auto"/>
      </w:pPr>
    </w:p>
    <w:p w14:paraId="45062A05" w14:textId="5249CA21" w:rsidR="00DF7F76" w:rsidRDefault="00DF7F76" w:rsidP="00DF7F76">
      <w:pPr>
        <w:pStyle w:val="Nadpis3"/>
        <w:ind w:left="360" w:hanging="360"/>
      </w:pPr>
      <w:r>
        <w:t>Interní registry</w:t>
      </w:r>
    </w:p>
    <w:p w14:paraId="535AE70D" w14:textId="52667EB4" w:rsidR="00DF7F76" w:rsidRDefault="00DF7F76" w:rsidP="003A3D89">
      <w:r>
        <w:t xml:space="preserve">Dodávka zahrnuje standartní balík programového vybavení pro obec s rozšířenou působností s propojením na celostátní systém základních registrů. </w:t>
      </w:r>
    </w:p>
    <w:p w14:paraId="572A0FBB" w14:textId="77777777" w:rsidR="00762B8D" w:rsidRDefault="00762B8D" w:rsidP="00762B8D">
      <w:pPr>
        <w:spacing w:before="120" w:after="120" w:line="240" w:lineRule="auto"/>
      </w:pPr>
      <w:r>
        <w:t>Z důvodu integrace budou vybrané moduly ekonomického informačního systému propojeny na interní registry (zejména místní poplatky, vymáhání, pokladna apod.)</w:t>
      </w:r>
    </w:p>
    <w:p w14:paraId="175855F7" w14:textId="77777777" w:rsidR="00762B8D" w:rsidRDefault="00762B8D" w:rsidP="005E342D">
      <w:pPr>
        <w:spacing w:before="120" w:after="120" w:line="240" w:lineRule="auto"/>
      </w:pPr>
    </w:p>
    <w:p w14:paraId="34CCE237" w14:textId="53407B5E" w:rsidR="00762B8D" w:rsidRDefault="00762B8D" w:rsidP="00762B8D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Funkční </w:t>
      </w:r>
      <w:r w:rsidRPr="00316366">
        <w:rPr>
          <w:rFonts w:cs="Arial"/>
        </w:rPr>
        <w:t>požadavky na implementaci jsou popsány v příloze</w:t>
      </w:r>
      <w:r w:rsidRPr="00316366">
        <w:t xml:space="preserve"> „</w:t>
      </w:r>
      <w:r w:rsidRPr="00316366">
        <w:rPr>
          <w:rFonts w:cs="Arial"/>
          <w:b/>
        </w:rPr>
        <w:t xml:space="preserve">Funkční </w:t>
      </w:r>
      <w:proofErr w:type="gramStart"/>
      <w:r w:rsidRPr="00316366">
        <w:rPr>
          <w:rFonts w:cs="Arial"/>
          <w:b/>
        </w:rPr>
        <w:t>požadavky - Ekonomický</w:t>
      </w:r>
      <w:proofErr w:type="gramEnd"/>
      <w:r w:rsidRPr="00316366">
        <w:rPr>
          <w:rFonts w:cs="Arial"/>
          <w:b/>
        </w:rPr>
        <w:t xml:space="preserve"> informační systém a interní registry“.</w:t>
      </w:r>
    </w:p>
    <w:p w14:paraId="38D7405C" w14:textId="77777777" w:rsidR="00762B8D" w:rsidRDefault="00762B8D" w:rsidP="005E342D">
      <w:pPr>
        <w:spacing w:before="120" w:after="12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5E342D" w:rsidRPr="00424652" w14:paraId="266C22BB" w14:textId="77777777" w:rsidTr="000A5671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F108ED1" w14:textId="77777777" w:rsidR="005E342D" w:rsidRPr="00424652" w:rsidRDefault="005E342D" w:rsidP="000A5671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7943C80E" w14:textId="77777777" w:rsidR="005E342D" w:rsidRPr="00424652" w:rsidRDefault="005E342D" w:rsidP="000A5671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385EC303" w14:textId="77777777" w:rsidR="005E342D" w:rsidRPr="00424652" w:rsidRDefault="005E342D" w:rsidP="000A56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5E342D" w:rsidRPr="00424652" w14:paraId="5BC4F019" w14:textId="77777777" w:rsidTr="00072413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D3534" w14:textId="77777777" w:rsidR="005E342D" w:rsidRPr="00424652" w:rsidRDefault="005E342D" w:rsidP="000A56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EDA7D" w14:textId="6F01B925" w:rsidR="005E342D" w:rsidRPr="00424652" w:rsidRDefault="005E342D" w:rsidP="00E16FD7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5F71D7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obecných požadavků na Ekonomický informační systém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C0DC02" w14:textId="77777777" w:rsidR="005E342D" w:rsidRPr="00424652" w:rsidRDefault="005E342D" w:rsidP="000A567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E16FD7" w:rsidRPr="00424652" w14:paraId="19FA7B30" w14:textId="77777777" w:rsidTr="00072413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FD7F2" w14:textId="3954A5D2" w:rsidR="00E16FD7" w:rsidRPr="00424652" w:rsidRDefault="00E16FD7" w:rsidP="000A56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C2F50" w14:textId="7B3D2AEA" w:rsidR="00E16FD7" w:rsidRPr="005F71D7" w:rsidRDefault="002621BA" w:rsidP="002621BA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Transformace účetní struktury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0FE615" w14:textId="77777777" w:rsidR="00E16FD7" w:rsidRPr="00424652" w:rsidRDefault="00E16FD7" w:rsidP="000A567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E16FD7" w:rsidRPr="00424652" w14:paraId="1EDC8EEE" w14:textId="77777777" w:rsidTr="00072413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B217" w14:textId="0E640E51" w:rsidR="00E16FD7" w:rsidRDefault="00E16FD7" w:rsidP="000A567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81D50" w14:textId="7C65F8AB" w:rsidR="00E16FD7" w:rsidRDefault="00E16FD7" w:rsidP="00E16FD7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5F71D7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Splnění 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požadavků na interní registry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F92A68" w14:textId="77777777" w:rsidR="00E16FD7" w:rsidRPr="00424652" w:rsidRDefault="00E16FD7" w:rsidP="000A567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0CB837AE" w14:textId="2ABDA2EF" w:rsidR="005E342D" w:rsidRDefault="005E342D">
      <w:pPr>
        <w:jc w:val="left"/>
        <w:rPr>
          <w:rFonts w:cs="Arial"/>
        </w:rPr>
      </w:pPr>
    </w:p>
    <w:p w14:paraId="71BFC3FB" w14:textId="2EC64234" w:rsidR="215EDFA8" w:rsidRDefault="005726B5" w:rsidP="00C87DCF">
      <w:pPr>
        <w:pStyle w:val="Nadpis2"/>
      </w:pPr>
      <w:r>
        <w:t>Elektronická spisová služba (</w:t>
      </w:r>
      <w:r w:rsidR="1CB4A018" w:rsidRPr="1CB4A018">
        <w:t>SSL</w:t>
      </w:r>
      <w:r>
        <w:t>)</w:t>
      </w:r>
    </w:p>
    <w:p w14:paraId="42C592BE" w14:textId="77777777" w:rsidR="00931477" w:rsidRDefault="00931477" w:rsidP="005726B5">
      <w:pPr>
        <w:spacing w:before="120" w:after="120" w:line="240" w:lineRule="auto"/>
        <w:rPr>
          <w:rFonts w:cs="Arial"/>
        </w:rPr>
      </w:pPr>
    </w:p>
    <w:p w14:paraId="23644B5B" w14:textId="3712E7EA" w:rsidR="005726B5" w:rsidRPr="005726B5" w:rsidRDefault="005726B5" w:rsidP="005726B5">
      <w:pPr>
        <w:spacing w:before="120" w:after="120" w:line="240" w:lineRule="auto"/>
        <w:rPr>
          <w:rFonts w:cs="Arial"/>
        </w:rPr>
      </w:pPr>
      <w:r w:rsidRPr="005726B5">
        <w:rPr>
          <w:rFonts w:cs="Arial"/>
        </w:rPr>
        <w:t xml:space="preserve">V rámci </w:t>
      </w:r>
      <w:r>
        <w:rPr>
          <w:rFonts w:cs="Arial"/>
        </w:rPr>
        <w:t xml:space="preserve">plnění </w:t>
      </w:r>
      <w:r w:rsidRPr="005726B5">
        <w:rPr>
          <w:rFonts w:cs="Arial"/>
        </w:rPr>
        <w:t xml:space="preserve">veřejné zakázky bude </w:t>
      </w:r>
      <w:r w:rsidR="00F93E8E">
        <w:rPr>
          <w:rFonts w:cs="Arial"/>
        </w:rPr>
        <w:t xml:space="preserve">dodán </w:t>
      </w:r>
      <w:r w:rsidRPr="005726B5">
        <w:rPr>
          <w:rFonts w:cs="Arial"/>
        </w:rPr>
        <w:t xml:space="preserve">systém elektronické spisové služby, který bude dodržovat Národní standard pro elektronické systémy spisové služby, platný od </w:t>
      </w:r>
      <w:r>
        <w:rPr>
          <w:rFonts w:cs="Arial"/>
        </w:rPr>
        <w:t>1</w:t>
      </w:r>
      <w:r w:rsidR="00F61B26">
        <w:rPr>
          <w:rFonts w:cs="Arial"/>
        </w:rPr>
        <w:t>5</w:t>
      </w:r>
      <w:r w:rsidRPr="005726B5">
        <w:rPr>
          <w:rFonts w:cs="Arial"/>
        </w:rPr>
        <w:t>.</w:t>
      </w:r>
      <w:r>
        <w:rPr>
          <w:rFonts w:cs="Arial"/>
        </w:rPr>
        <w:t xml:space="preserve"> </w:t>
      </w:r>
      <w:r w:rsidR="00F61B26">
        <w:rPr>
          <w:rFonts w:cs="Arial"/>
        </w:rPr>
        <w:t>12</w:t>
      </w:r>
      <w:r w:rsidRPr="005726B5">
        <w:rPr>
          <w:rFonts w:cs="Arial"/>
        </w:rPr>
        <w:t>.</w:t>
      </w:r>
      <w:r>
        <w:rPr>
          <w:rFonts w:cs="Arial"/>
        </w:rPr>
        <w:t xml:space="preserve"> </w:t>
      </w:r>
      <w:r w:rsidRPr="005726B5">
        <w:rPr>
          <w:rFonts w:cs="Arial"/>
        </w:rPr>
        <w:t>202</w:t>
      </w:r>
      <w:r>
        <w:rPr>
          <w:rFonts w:cs="Arial"/>
        </w:rPr>
        <w:t>4</w:t>
      </w:r>
      <w:r w:rsidRPr="005726B5">
        <w:rPr>
          <w:rFonts w:cs="Arial"/>
        </w:rPr>
        <w:t xml:space="preserve"> oznámením Ministerstva vnitra</w:t>
      </w:r>
      <w:r>
        <w:rPr>
          <w:rFonts w:cs="Arial"/>
        </w:rPr>
        <w:t xml:space="preserve"> vydaném v</w:t>
      </w:r>
      <w:r w:rsidRPr="005726B5">
        <w:rPr>
          <w:rFonts w:cs="Arial"/>
        </w:rPr>
        <w:t xml:space="preserve">e Věstníku Ministerstva vnitra </w:t>
      </w:r>
      <w:r w:rsidR="00F61B26">
        <w:rPr>
          <w:rFonts w:cs="Arial"/>
        </w:rPr>
        <w:t>85</w:t>
      </w:r>
      <w:r w:rsidRPr="005726B5">
        <w:rPr>
          <w:rFonts w:cs="Arial"/>
        </w:rPr>
        <w:t>/202</w:t>
      </w:r>
      <w:r w:rsidR="00F61B26">
        <w:rPr>
          <w:rFonts w:cs="Arial"/>
        </w:rPr>
        <w:t>4</w:t>
      </w:r>
      <w:r w:rsidRPr="005726B5">
        <w:rPr>
          <w:rFonts w:cs="Arial"/>
        </w:rPr>
        <w:t xml:space="preserve"> </w:t>
      </w:r>
      <w:r w:rsidR="006E277F">
        <w:rPr>
          <w:rFonts w:cs="Arial"/>
        </w:rPr>
        <w:t>část II</w:t>
      </w:r>
      <w:r w:rsidRPr="005726B5">
        <w:rPr>
          <w:rFonts w:cs="Arial"/>
        </w:rPr>
        <w:t xml:space="preserve">. </w:t>
      </w:r>
      <w:r w:rsidR="00F93E8E">
        <w:rPr>
          <w:rFonts w:cs="Arial"/>
          <w:szCs w:val="20"/>
        </w:rPr>
        <w:t>Řešení bude poskytnuto pro město (městský úřad) zadavatele.</w:t>
      </w:r>
    </w:p>
    <w:p w14:paraId="59AB9CCD" w14:textId="60086CF9" w:rsidR="005726B5" w:rsidRPr="00072413" w:rsidRDefault="2E02F6AC" w:rsidP="65A6F285">
      <w:pPr>
        <w:spacing w:before="120" w:after="120" w:line="240" w:lineRule="auto"/>
        <w:rPr>
          <w:rFonts w:cs="Arial"/>
        </w:rPr>
      </w:pPr>
      <w:r w:rsidRPr="58711170">
        <w:rPr>
          <w:rFonts w:cs="Arial"/>
        </w:rPr>
        <w:t>Systém bude plně dodržovat aktuální platný Národní standard pro elektronické systémy spisové služby a bude úspěšně atestován v termínech dle zákona č. 499/2004 Sb. v aktuálním znění vč. přechodných ustanovení</w:t>
      </w:r>
      <w:r w:rsidR="25DFE715" w:rsidRPr="58711170">
        <w:rPr>
          <w:rFonts w:cs="Arial"/>
        </w:rPr>
        <w:t xml:space="preserve">. </w:t>
      </w:r>
      <w:r w:rsidR="7FCF1527" w:rsidRPr="58711170">
        <w:rPr>
          <w:rFonts w:cs="Arial"/>
        </w:rPr>
        <w:t>Doklad o úspěšně provedené atestaci bude předložen k datu akceptace, pokud nebude z aktuální legislativy vyplývat po</w:t>
      </w:r>
      <w:r w:rsidR="506FF578" w:rsidRPr="58711170">
        <w:rPr>
          <w:rFonts w:cs="Arial"/>
        </w:rPr>
        <w:t xml:space="preserve">zdější. Doklad o úspěšně provedené atestaci bude </w:t>
      </w:r>
      <w:r w:rsidR="203EA5BE" w:rsidRPr="58711170">
        <w:rPr>
          <w:rFonts w:cs="Arial"/>
        </w:rPr>
        <w:t>doložen po jejím provedení, nejpozději však k</w:t>
      </w:r>
      <w:r w:rsidR="00072413">
        <w:rPr>
          <w:rFonts w:cs="Arial"/>
        </w:rPr>
        <w:t> </w:t>
      </w:r>
      <w:r w:rsidR="203EA5BE" w:rsidRPr="00072413">
        <w:rPr>
          <w:rFonts w:cs="Arial"/>
        </w:rPr>
        <w:t>datu určenému platnou legislativou.</w:t>
      </w:r>
    </w:p>
    <w:p w14:paraId="5E19A076" w14:textId="45D01756" w:rsidR="003310BA" w:rsidRPr="005726B5" w:rsidRDefault="0916384A" w:rsidP="005726B5">
      <w:pPr>
        <w:spacing w:before="120" w:after="120" w:line="240" w:lineRule="auto"/>
        <w:rPr>
          <w:rFonts w:cs="Arial"/>
        </w:rPr>
      </w:pPr>
      <w:r w:rsidRPr="00072413">
        <w:rPr>
          <w:rFonts w:cs="Arial"/>
        </w:rPr>
        <w:lastRenderedPageBreak/>
        <w:t xml:space="preserve">Detailní požadavky a podmínky dodání jsou popsány v dokumentu </w:t>
      </w:r>
      <w:r w:rsidR="00072413">
        <w:rPr>
          <w:rFonts w:cs="Arial"/>
        </w:rPr>
        <w:t>„</w:t>
      </w:r>
      <w:r w:rsidRPr="00072413">
        <w:rPr>
          <w:rFonts w:cs="Arial"/>
        </w:rPr>
        <w:t>Funkční požadavky</w:t>
      </w:r>
      <w:r w:rsidR="00072413">
        <w:rPr>
          <w:rFonts w:cs="Arial"/>
        </w:rPr>
        <w:t>“</w:t>
      </w:r>
      <w:r w:rsidRPr="00072413">
        <w:rPr>
          <w:rFonts w:cs="Arial"/>
        </w:rPr>
        <w:t xml:space="preserve"> – list „Elektronická spisová služba“.</w:t>
      </w:r>
    </w:p>
    <w:p w14:paraId="41BAB0CB" w14:textId="77777777" w:rsidR="00A44815" w:rsidRDefault="00A44815" w:rsidP="00C87DCF">
      <w:pPr>
        <w:spacing w:before="120" w:after="12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931477" w:rsidRPr="00424652" w14:paraId="6636D693" w14:textId="77777777" w:rsidTr="65A6F285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478060EA" w14:textId="77777777" w:rsidR="00931477" w:rsidRPr="00424652" w:rsidRDefault="00931477" w:rsidP="00126144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2312C109" w14:textId="77777777" w:rsidR="00931477" w:rsidRPr="00424652" w:rsidRDefault="00931477" w:rsidP="00126144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21842973" w14:textId="77777777" w:rsidR="00931477" w:rsidRPr="00424652" w:rsidRDefault="00931477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931477" w:rsidRPr="00424652" w14:paraId="3097D334" w14:textId="77777777" w:rsidTr="00072413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2AF46" w14:textId="77777777" w:rsidR="00931477" w:rsidRPr="00424652" w:rsidRDefault="00931477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9B0386" w14:textId="5B89A077" w:rsidR="00931477" w:rsidRPr="00424652" w:rsidRDefault="00931477" w:rsidP="00931477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obecných požadavků na Elektronickou spisovou službu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E2DF29" w14:textId="77777777" w:rsidR="00931477" w:rsidRPr="00424652" w:rsidRDefault="00931477" w:rsidP="00126144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7ADB56A3" w14:textId="6B57BB78" w:rsidR="00931477" w:rsidRDefault="006A3314" w:rsidP="003A3D89">
      <w:pPr>
        <w:pStyle w:val="Nadpis3"/>
      </w:pPr>
      <w:r>
        <w:t>R</w:t>
      </w:r>
      <w:r w:rsidR="0916384A">
        <w:t>ozsah propojení Elektronické spisové služby s dodávanými IS</w:t>
      </w:r>
    </w:p>
    <w:p w14:paraId="0F86031C" w14:textId="0CCA1171" w:rsidR="12319AE9" w:rsidRDefault="0916384A" w:rsidP="003A3D89">
      <w:pPr>
        <w:spacing w:before="120" w:after="120" w:line="240" w:lineRule="auto"/>
      </w:pPr>
      <w:r w:rsidRPr="00867D7A">
        <w:rPr>
          <w:rFonts w:cs="Arial"/>
        </w:rPr>
        <w:t>Důležitým spojovacím článkem mezi systémy je spisová služba a její propojení na (ostatní) dodávané informační systémy.</w:t>
      </w:r>
    </w:p>
    <w:p w14:paraId="530A9314" w14:textId="340F379C" w:rsidR="5D326FE8" w:rsidRDefault="0916384A" w:rsidP="003A3D89">
      <w:pPr>
        <w:spacing w:before="120" w:after="120" w:line="240" w:lineRule="auto"/>
        <w:rPr>
          <w:rFonts w:cs="Arial"/>
        </w:rPr>
      </w:pPr>
      <w:r w:rsidRPr="00867D7A">
        <w:rPr>
          <w:rFonts w:cs="Arial"/>
        </w:rPr>
        <w:t xml:space="preserve">Vzájemné propojení všech dodávaných systémů na dodávanou spisovou službu musí minimálně </w:t>
      </w:r>
      <w:proofErr w:type="gramStart"/>
      <w:r w:rsidRPr="00867D7A">
        <w:rPr>
          <w:rFonts w:cs="Arial"/>
        </w:rPr>
        <w:t>splňovat  Národní</w:t>
      </w:r>
      <w:proofErr w:type="gramEnd"/>
      <w:r w:rsidRPr="00867D7A">
        <w:rPr>
          <w:rFonts w:cs="Arial"/>
        </w:rPr>
        <w:t xml:space="preserve"> standard spisových služeb v aktuální verzi viz </w:t>
      </w:r>
      <w:hyperlink r:id="rId14" w:history="1">
        <w:r w:rsidRPr="003A3D89">
          <w:rPr>
            <w:rFonts w:cs="Arial"/>
          </w:rPr>
          <w:t>https://mv.gov.cz/clanek/pravni-predpisy-a-predpisy-v-oblasti-archivnictvi-a-spisove-sluzby.aspx</w:t>
        </w:r>
      </w:hyperlink>
    </w:p>
    <w:p w14:paraId="02E4509C" w14:textId="3F49BBA8" w:rsidR="005C0808" w:rsidRDefault="0916384A" w:rsidP="65A6F285">
      <w:pPr>
        <w:pStyle w:val="Bezmezer"/>
      </w:pPr>
      <w:r w:rsidRPr="00867D7A">
        <w:rPr>
          <w:rFonts w:cs="Arial"/>
        </w:rPr>
        <w:t xml:space="preserve">Pokud bude spisová služba součástí celého balíku informačních systémů pro celý úřad pak zadavatel </w:t>
      </w:r>
      <w:r w:rsidRPr="00405113">
        <w:rPr>
          <w:rFonts w:cs="Arial"/>
        </w:rPr>
        <w:t>požaduje:</w:t>
      </w:r>
    </w:p>
    <w:p w14:paraId="1C4A12FD" w14:textId="7F698002" w:rsidR="0C7EEFE7" w:rsidRDefault="0C7EEFE7" w:rsidP="003A3D89">
      <w:pPr>
        <w:pStyle w:val="Bezmezer"/>
        <w:numPr>
          <w:ilvl w:val="0"/>
          <w:numId w:val="3"/>
        </w:numPr>
      </w:pPr>
      <w:proofErr w:type="spellStart"/>
      <w:r>
        <w:t>enterprise</w:t>
      </w:r>
      <w:proofErr w:type="spellEnd"/>
      <w:r>
        <w:t xml:space="preserve"> dokument management</w:t>
      </w:r>
      <w:r w:rsidR="7311D9FD">
        <w:t xml:space="preserve"> </w:t>
      </w:r>
      <w:proofErr w:type="spellStart"/>
      <w:r w:rsidR="7311D9FD">
        <w:t>system</w:t>
      </w:r>
      <w:proofErr w:type="spellEnd"/>
    </w:p>
    <w:p w14:paraId="014E0882" w14:textId="06CF002D" w:rsidR="592F107C" w:rsidRDefault="592F107C" w:rsidP="003A3D89">
      <w:pPr>
        <w:pStyle w:val="Bezmezer"/>
        <w:numPr>
          <w:ilvl w:val="0"/>
          <w:numId w:val="3"/>
        </w:numPr>
      </w:pPr>
      <w:r>
        <w:t>řeš</w:t>
      </w:r>
      <w:r w:rsidR="1BAADE90">
        <w:t>ení</w:t>
      </w:r>
      <w:r>
        <w:t xml:space="preserve"> </w:t>
      </w:r>
      <w:r w:rsidR="0C7EEFE7">
        <w:t>řízení životního cyklu dokumentů</w:t>
      </w:r>
    </w:p>
    <w:p w14:paraId="7818FDA1" w14:textId="09BDC065" w:rsidR="65C43ED6" w:rsidRDefault="65C43ED6" w:rsidP="003A3D89">
      <w:pPr>
        <w:pStyle w:val="Bezmezer"/>
        <w:numPr>
          <w:ilvl w:val="0"/>
          <w:numId w:val="3"/>
        </w:numPr>
      </w:pPr>
      <w:r>
        <w:t xml:space="preserve">spisová služba </w:t>
      </w:r>
      <w:r w:rsidR="30F96C68">
        <w:t>s</w:t>
      </w:r>
      <w:r w:rsidR="5BEB2FE4">
        <w:t xml:space="preserve">louží jako </w:t>
      </w:r>
      <w:r w:rsidR="0C7EEFE7">
        <w:t>integrační platform</w:t>
      </w:r>
      <w:r w:rsidR="57FE5EE1">
        <w:t>a</w:t>
      </w:r>
      <w:r w:rsidR="0C7EEFE7">
        <w:t>,</w:t>
      </w:r>
    </w:p>
    <w:p w14:paraId="74ECBC1D" w14:textId="64B56567" w:rsidR="3AD3FD79" w:rsidRDefault="3AD3FD79" w:rsidP="003A3D89">
      <w:pPr>
        <w:pStyle w:val="Bezmezer"/>
        <w:numPr>
          <w:ilvl w:val="0"/>
          <w:numId w:val="3"/>
        </w:numPr>
      </w:pPr>
      <w:proofErr w:type="spellStart"/>
      <w:r>
        <w:t>w</w:t>
      </w:r>
      <w:r w:rsidR="0C7EEFE7">
        <w:t>orkflow</w:t>
      </w:r>
      <w:proofErr w:type="spellEnd"/>
      <w:r w:rsidR="49D6407A">
        <w:t xml:space="preserve"> dokumentů</w:t>
      </w:r>
    </w:p>
    <w:p w14:paraId="42294426" w14:textId="217779BA" w:rsidR="3B53B3AD" w:rsidRDefault="3B53B3AD" w:rsidP="003A3D89">
      <w:pPr>
        <w:pStyle w:val="Bezmezer"/>
        <w:numPr>
          <w:ilvl w:val="0"/>
          <w:numId w:val="3"/>
        </w:numPr>
      </w:pPr>
      <w:r>
        <w:t>a</w:t>
      </w:r>
      <w:r w:rsidR="0C7EEFE7">
        <w:t>udit</w:t>
      </w:r>
      <w:r w:rsidR="0685E357">
        <w:t>ní stopu</w:t>
      </w:r>
    </w:p>
    <w:p w14:paraId="7D27AF03" w14:textId="5D2EA075" w:rsidR="7E26B2CB" w:rsidRDefault="7E26B2CB" w:rsidP="003A3D89">
      <w:pPr>
        <w:pStyle w:val="Bezmezer"/>
        <w:numPr>
          <w:ilvl w:val="0"/>
          <w:numId w:val="3"/>
        </w:numPr>
      </w:pPr>
      <w:r>
        <w:t>ř</w:t>
      </w:r>
      <w:r w:rsidR="3BEE1EDA">
        <w:t xml:space="preserve">ešení </w:t>
      </w:r>
      <w:r w:rsidR="0C7EEFE7">
        <w:t>dlouhodob</w:t>
      </w:r>
      <w:r w:rsidR="2E17A76C">
        <w:t>é</w:t>
      </w:r>
      <w:r w:rsidR="0C7EEFE7">
        <w:t xml:space="preserve"> archivac</w:t>
      </w:r>
      <w:r w:rsidR="3B13E35E">
        <w:t>e a skartace</w:t>
      </w:r>
    </w:p>
    <w:p w14:paraId="0692A017" w14:textId="63AC265F" w:rsidR="0C7EEFE7" w:rsidRDefault="0C7EEFE7" w:rsidP="003A3D89">
      <w:pPr>
        <w:pStyle w:val="Bezmezer"/>
        <w:numPr>
          <w:ilvl w:val="0"/>
          <w:numId w:val="3"/>
        </w:numPr>
      </w:pPr>
      <w:r>
        <w:t>interoperabilitu mezi agendami.</w:t>
      </w:r>
      <w:r w:rsidR="5360B8F0">
        <w:t xml:space="preserve"> </w:t>
      </w:r>
    </w:p>
    <w:p w14:paraId="5675DAAD" w14:textId="6F17F507" w:rsidR="65A6F285" w:rsidRDefault="65A6F285" w:rsidP="003A3D89">
      <w:pPr>
        <w:pStyle w:val="Bezmezer"/>
        <w:ind w:left="7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"/>
        <w:gridCol w:w="8358"/>
        <w:gridCol w:w="926"/>
      </w:tblGrid>
      <w:tr w:rsidR="65A6F285" w14:paraId="2E4908F0" w14:textId="77777777" w:rsidTr="65A6F285">
        <w:trPr>
          <w:trHeight w:val="6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F84FEF" w14:textId="77777777" w:rsidR="65A6F285" w:rsidRDefault="65A6F285" w:rsidP="65A6F285">
            <w:pPr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proofErr w:type="spellStart"/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Pč</w:t>
            </w:r>
            <w:proofErr w:type="spellEnd"/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27D9D5B" w14:textId="77777777" w:rsidR="65A6F285" w:rsidRDefault="65A6F285" w:rsidP="65A6F285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C5C803E" w14:textId="77777777" w:rsidR="65A6F285" w:rsidRDefault="65A6F285" w:rsidP="65A6F2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Splněno</w:t>
            </w:r>
            <w:r>
              <w:br/>
            </w:r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(A/N)</w:t>
            </w:r>
          </w:p>
        </w:tc>
      </w:tr>
      <w:tr w:rsidR="65A6F285" w14:paraId="1555F02E" w14:textId="77777777" w:rsidTr="00072413">
        <w:trPr>
          <w:trHeight w:val="48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FC67" w14:textId="77777777" w:rsidR="65A6F285" w:rsidRDefault="65A6F285" w:rsidP="65A6F2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923AF" w14:textId="076E9AE6" w:rsidR="65A6F285" w:rsidRDefault="65A6F285" w:rsidP="65A6F285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 xml:space="preserve">Splnění </w:t>
            </w:r>
            <w:r w:rsidR="2264BF73"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požadavků na propojení spisové služby s dodávanými IS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842668" w14:textId="77777777" w:rsidR="65A6F285" w:rsidRDefault="65A6F285" w:rsidP="65A6F285">
            <w:pPr>
              <w:spacing w:after="0" w:line="240" w:lineRule="auto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 </w:t>
            </w:r>
          </w:p>
        </w:tc>
      </w:tr>
    </w:tbl>
    <w:p w14:paraId="5C799B8A" w14:textId="58C1F9D6" w:rsidR="65A6F285" w:rsidRDefault="65A6F285" w:rsidP="65A6F285">
      <w:pPr>
        <w:pStyle w:val="Bezmezer"/>
      </w:pPr>
    </w:p>
    <w:p w14:paraId="3E7E9759" w14:textId="175C804A" w:rsidR="3FA7AD65" w:rsidRDefault="0916384A" w:rsidP="65A6F285">
      <w:pPr>
        <w:pStyle w:val="Bezmezer"/>
      </w:pPr>
      <w:r>
        <w:t xml:space="preserve"> </w:t>
      </w:r>
    </w:p>
    <w:p w14:paraId="0B23D414" w14:textId="627771B3" w:rsidR="00CD6999" w:rsidRDefault="00CD6999" w:rsidP="00CD6999">
      <w:pPr>
        <w:pStyle w:val="Nadpis2"/>
      </w:pPr>
      <w:r w:rsidRPr="00CD6999">
        <w:t xml:space="preserve">Integrace </w:t>
      </w:r>
      <w:r w:rsidR="006E277F">
        <w:t xml:space="preserve">stávajících </w:t>
      </w:r>
      <w:r w:rsidRPr="00CD6999">
        <w:t xml:space="preserve">agendových systémů </w:t>
      </w:r>
    </w:p>
    <w:p w14:paraId="55568F58" w14:textId="16457769" w:rsidR="65A6F285" w:rsidRDefault="65A6F285" w:rsidP="65A6F285">
      <w:pPr>
        <w:pStyle w:val="Bezmezer"/>
      </w:pPr>
    </w:p>
    <w:p w14:paraId="2826A8C0" w14:textId="77777777" w:rsidR="00CD6999" w:rsidRDefault="00CD6999" w:rsidP="65A6F285">
      <w:pPr>
        <w:pStyle w:val="Bezmezer"/>
      </w:pPr>
      <w:r>
        <w:t xml:space="preserve">Zadavatel disponuje systémy, které jsou propojeny na stávající spisovou službu </w:t>
      </w:r>
    </w:p>
    <w:p w14:paraId="3CBEBBDA" w14:textId="06587D99" w:rsidR="00CD6999" w:rsidRDefault="00CD6999" w:rsidP="65A6F285">
      <w:pPr>
        <w:pStyle w:val="Bezmezer"/>
      </w:pPr>
      <w:r>
        <w:t>Jedná se o agendové systémy:</w:t>
      </w:r>
    </w:p>
    <w:p w14:paraId="321D60D6" w14:textId="04F3C4D6" w:rsidR="00CD6999" w:rsidRDefault="00CD6999" w:rsidP="002616DA">
      <w:pPr>
        <w:pStyle w:val="Bezmezer"/>
        <w:numPr>
          <w:ilvl w:val="0"/>
          <w:numId w:val="64"/>
        </w:numPr>
      </w:pPr>
      <w:r>
        <w:t>VITA Software</w:t>
      </w:r>
    </w:p>
    <w:p w14:paraId="4B79976B" w14:textId="02DA8742" w:rsidR="00CD6999" w:rsidRDefault="00CD6999" w:rsidP="002616DA">
      <w:pPr>
        <w:pStyle w:val="Bezmezer"/>
        <w:numPr>
          <w:ilvl w:val="0"/>
          <w:numId w:val="64"/>
        </w:numPr>
      </w:pPr>
      <w:r>
        <w:t>SCARABEUS</w:t>
      </w:r>
    </w:p>
    <w:p w14:paraId="14839378" w14:textId="4F3F6259" w:rsidR="00CD6999" w:rsidRDefault="00CD6999" w:rsidP="002616DA">
      <w:pPr>
        <w:pStyle w:val="Bezmezer"/>
        <w:numPr>
          <w:ilvl w:val="0"/>
          <w:numId w:val="64"/>
        </w:numPr>
      </w:pPr>
      <w:r>
        <w:t xml:space="preserve">Sociální agenda </w:t>
      </w:r>
      <w:proofErr w:type="spellStart"/>
      <w:r>
        <w:t>Marbes</w:t>
      </w:r>
      <w:proofErr w:type="spellEnd"/>
    </w:p>
    <w:p w14:paraId="4DACD9E8" w14:textId="4A96C921" w:rsidR="006E277F" w:rsidRDefault="006E277F" w:rsidP="002616DA">
      <w:pPr>
        <w:pStyle w:val="Bezmezer"/>
        <w:numPr>
          <w:ilvl w:val="0"/>
          <w:numId w:val="64"/>
        </w:numPr>
      </w:pPr>
      <w:r>
        <w:t>Systém RŽP</w:t>
      </w:r>
      <w:r w:rsidR="007A3953">
        <w:t xml:space="preserve"> (nepropojeno)</w:t>
      </w:r>
    </w:p>
    <w:p w14:paraId="36F54DC7" w14:textId="77777777" w:rsidR="00CD6999" w:rsidRDefault="00CD6999" w:rsidP="65A6F285">
      <w:pPr>
        <w:pStyle w:val="Bezmezer"/>
      </w:pPr>
    </w:p>
    <w:p w14:paraId="0202AED2" w14:textId="213189A6" w:rsidR="00CD6999" w:rsidRDefault="00CD6999" w:rsidP="65A6F285">
      <w:pPr>
        <w:pStyle w:val="Bezmezer"/>
      </w:pPr>
      <w:r>
        <w:t>Předmětem integrace bude propojení těchto systémů na nové dodávanou spisovou službu</w:t>
      </w:r>
      <w:r w:rsidR="006E277F">
        <w:t xml:space="preserve"> a migrace vazeb mezi agendovými systémy na nově dodávanou spisovou </w:t>
      </w:r>
      <w:proofErr w:type="gramStart"/>
      <w:r w:rsidR="006E277F">
        <w:t>službu..</w:t>
      </w:r>
      <w:proofErr w:type="gramEnd"/>
    </w:p>
    <w:p w14:paraId="6E7DB4E0" w14:textId="5421A0E5" w:rsidR="006E277F" w:rsidRDefault="006E277F" w:rsidP="65A6F285">
      <w:pPr>
        <w:pStyle w:val="Bezmezer"/>
      </w:pPr>
      <w:r>
        <w:t>Propojení bude realizováno v souladu s NSESSS.</w:t>
      </w:r>
    </w:p>
    <w:p w14:paraId="1D8ECAE9" w14:textId="77777777" w:rsidR="00016187" w:rsidRDefault="00016187" w:rsidP="65A6F285">
      <w:pPr>
        <w:pStyle w:val="Bezmezer"/>
      </w:pPr>
    </w:p>
    <w:p w14:paraId="6C51B3EE" w14:textId="64467C8C" w:rsidR="007A3953" w:rsidRDefault="4BDEF1CC" w:rsidP="65A6F285">
      <w:pPr>
        <w:pStyle w:val="Bezmezer"/>
      </w:pPr>
      <w:r>
        <w:t xml:space="preserve">Dále je součástí propojení níže uvedených agendových systémů na poplatkovou agendu dodávaného ekonomického systému. </w:t>
      </w:r>
    </w:p>
    <w:p w14:paraId="4EF0C2F0" w14:textId="640D4660" w:rsidR="00016187" w:rsidRDefault="007A3953" w:rsidP="65A6F285">
      <w:pPr>
        <w:pStyle w:val="Bezmezer"/>
      </w:pPr>
      <w:r>
        <w:t>Jedná se o tyto systémy:</w:t>
      </w:r>
    </w:p>
    <w:p w14:paraId="591AC630" w14:textId="77777777" w:rsidR="007A3953" w:rsidRDefault="007A3953" w:rsidP="007A3953">
      <w:pPr>
        <w:pStyle w:val="Bezmezer"/>
        <w:numPr>
          <w:ilvl w:val="0"/>
          <w:numId w:val="64"/>
        </w:numPr>
      </w:pPr>
      <w:r>
        <w:t>VITA Software</w:t>
      </w:r>
    </w:p>
    <w:p w14:paraId="733215BF" w14:textId="77777777" w:rsidR="007A3953" w:rsidRDefault="007A3953" w:rsidP="007A3953">
      <w:pPr>
        <w:pStyle w:val="Bezmezer"/>
        <w:numPr>
          <w:ilvl w:val="0"/>
          <w:numId w:val="64"/>
        </w:numPr>
      </w:pPr>
      <w:r>
        <w:t>SCARABEUS</w:t>
      </w:r>
    </w:p>
    <w:p w14:paraId="108EBDC4" w14:textId="77777777" w:rsidR="007A3953" w:rsidRDefault="007A3953" w:rsidP="65A6F285">
      <w:pPr>
        <w:pStyle w:val="Bezmezer"/>
      </w:pPr>
    </w:p>
    <w:p w14:paraId="61C96B7D" w14:textId="3D7D7217" w:rsidR="00016187" w:rsidRDefault="007A3953" w:rsidP="65A6F285">
      <w:pPr>
        <w:pStyle w:val="Bezmezer"/>
      </w:pPr>
      <w:r>
        <w:lastRenderedPageBreak/>
        <w:t>Propojení bude realizováno pomocí zdokumentovaného API rozhraní, umožňujícího veškeré operace za účelem přidělování variabilních symbolů, zakládání pohledávek, čtení plateb, zakládání karet plátců apod.</w:t>
      </w:r>
    </w:p>
    <w:p w14:paraId="06293DBF" w14:textId="61086476" w:rsidR="007A3953" w:rsidRDefault="08053646" w:rsidP="65A6F285">
      <w:pPr>
        <w:pStyle w:val="Bezmezer"/>
      </w:pPr>
      <w:r>
        <w:t xml:space="preserve">Součástí bude i migrace vazeb ze současné </w:t>
      </w:r>
      <w:proofErr w:type="spellStart"/>
      <w:r>
        <w:t>pohledávkové</w:t>
      </w:r>
      <w:proofErr w:type="spellEnd"/>
      <w:r>
        <w:t xml:space="preserve"> agendy na nové dodávanou poplatkovou agendu.</w:t>
      </w:r>
    </w:p>
    <w:p w14:paraId="68A260FB" w14:textId="457CC945" w:rsidR="08053646" w:rsidRDefault="08053646" w:rsidP="08053646">
      <w:pPr>
        <w:pStyle w:val="Bezmezer"/>
      </w:pPr>
    </w:p>
    <w:p w14:paraId="719D8545" w14:textId="6BAE4ACD" w:rsidR="08053646" w:rsidRPr="002616DA" w:rsidRDefault="08053646" w:rsidP="08053646">
      <w:pPr>
        <w:pStyle w:val="Bezmezer"/>
        <w:rPr>
          <w:b/>
          <w:bCs/>
        </w:rPr>
      </w:pPr>
      <w:r w:rsidRPr="002616DA">
        <w:rPr>
          <w:b/>
          <w:bCs/>
        </w:rPr>
        <w:t xml:space="preserve">Cena podpory </w:t>
      </w:r>
      <w:proofErr w:type="spellStart"/>
      <w:r w:rsidRPr="002616DA">
        <w:rPr>
          <w:b/>
          <w:bCs/>
        </w:rPr>
        <w:t>dodanýcých</w:t>
      </w:r>
      <w:proofErr w:type="spellEnd"/>
      <w:r w:rsidRPr="002616DA">
        <w:rPr>
          <w:b/>
          <w:bCs/>
        </w:rPr>
        <w:t xml:space="preserve"> integrací bude součástí ceny podpor konkrétního informačního systému (např. Součást ceny podpory elektronické spisové služby).</w:t>
      </w:r>
    </w:p>
    <w:p w14:paraId="6605DFAC" w14:textId="77777777" w:rsidR="00187338" w:rsidRDefault="00187338" w:rsidP="65A6F285">
      <w:pPr>
        <w:pStyle w:val="Bezmezer"/>
      </w:pPr>
    </w:p>
    <w:p w14:paraId="74A34E4C" w14:textId="0156479C" w:rsidR="006E277F" w:rsidRDefault="006E277F" w:rsidP="65A6F285">
      <w:pPr>
        <w:pStyle w:val="Bezmezer"/>
      </w:pPr>
      <w:r>
        <w:t>Součinnost se stávajícími dodavateli zajistí zadavatel v průběhu implementace. Uchazeč zahrne do kalkulace náklady na vlastní straně.</w:t>
      </w:r>
    </w:p>
    <w:p w14:paraId="3410C657" w14:textId="5E9D1E43" w:rsidR="00CD6999" w:rsidRDefault="00CD6999" w:rsidP="65A6F285">
      <w:pPr>
        <w:pStyle w:val="Bezmez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"/>
        <w:gridCol w:w="8358"/>
        <w:gridCol w:w="926"/>
      </w:tblGrid>
      <w:tr w:rsidR="00187338" w14:paraId="3095EB52" w14:textId="77777777" w:rsidTr="00DE14CF">
        <w:trPr>
          <w:trHeight w:val="6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E6C1617" w14:textId="77777777" w:rsidR="00187338" w:rsidRDefault="00187338" w:rsidP="00DE14CF">
            <w:pPr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proofErr w:type="spellStart"/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Pč</w:t>
            </w:r>
            <w:proofErr w:type="spellEnd"/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3984D7E" w14:textId="77777777" w:rsidR="00187338" w:rsidRDefault="00187338" w:rsidP="00DE14CF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4E1AC26" w14:textId="77777777" w:rsidR="00187338" w:rsidRDefault="00187338" w:rsidP="00DE14C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Splněno</w:t>
            </w:r>
            <w:r>
              <w:br/>
            </w:r>
            <w:r w:rsidRPr="65A6F28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(A/N)</w:t>
            </w:r>
          </w:p>
        </w:tc>
      </w:tr>
      <w:tr w:rsidR="00187338" w14:paraId="1D8604EE" w14:textId="77777777" w:rsidTr="00DE14CF">
        <w:trPr>
          <w:trHeight w:val="48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8781" w14:textId="77777777" w:rsidR="00187338" w:rsidRDefault="00187338" w:rsidP="00DE14C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803C1" w14:textId="409B9C54" w:rsidR="00187338" w:rsidRDefault="00187338" w:rsidP="00187338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 xml:space="preserve">Splnění požadavků na 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integraci se stávajícími agendovými systémy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64DD2E" w14:textId="77777777" w:rsidR="00187338" w:rsidRDefault="00187338" w:rsidP="00DE14CF">
            <w:pPr>
              <w:spacing w:after="0" w:line="240" w:lineRule="auto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 </w:t>
            </w:r>
          </w:p>
        </w:tc>
      </w:tr>
    </w:tbl>
    <w:p w14:paraId="4C9ED019" w14:textId="09D0B7EC" w:rsidR="00CD6999" w:rsidRDefault="00CD6999" w:rsidP="65A6F285">
      <w:pPr>
        <w:pStyle w:val="Bezmezer"/>
      </w:pPr>
    </w:p>
    <w:p w14:paraId="272C9594" w14:textId="77777777" w:rsidR="00187338" w:rsidRDefault="00187338" w:rsidP="65A6F285">
      <w:pPr>
        <w:pStyle w:val="Bezmezer"/>
      </w:pPr>
    </w:p>
    <w:p w14:paraId="6769ED1F" w14:textId="51F7F8D0" w:rsidR="215EDFA8" w:rsidRDefault="0916384A">
      <w:pPr>
        <w:pStyle w:val="Nadpis2"/>
      </w:pPr>
      <w:r>
        <w:t xml:space="preserve">Elektronické jednání orgánů města </w:t>
      </w:r>
    </w:p>
    <w:p w14:paraId="17CD278A" w14:textId="7EB08B6E" w:rsidR="006C75CD" w:rsidRPr="006C75CD" w:rsidRDefault="006C75CD" w:rsidP="006C75CD">
      <w:pPr>
        <w:spacing w:before="120" w:after="120" w:line="240" w:lineRule="auto"/>
      </w:pPr>
      <w:r>
        <w:t>Dodávka řešení pro jednání orgánů města zahrnuje komplexní podporu procesů spojených s přípravou, tvorbou, evidencí a zpracováním podkladů pro jednání rady města, zastupitelstva města</w:t>
      </w:r>
      <w:r w:rsidR="00907DDE">
        <w:t>, výborů a komisí</w:t>
      </w:r>
      <w:r>
        <w:t xml:space="preserve"> a</w:t>
      </w:r>
      <w:r w:rsidR="00D36D3E">
        <w:t> </w:t>
      </w:r>
      <w:r>
        <w:t>dalších orgánů samosprávy. Součástí řešení je centralizovaná správa materiálů, jejich připomínkování, schvalování a bezpečné sdílení oprávněným uživatelům v elektronické podobě</w:t>
      </w:r>
      <w:r w:rsidR="00907DDE">
        <w:t xml:space="preserve"> formou webové aplikace se zabezpečeným přístupem</w:t>
      </w:r>
      <w:r>
        <w:t>. Systém umožní efektivní organizaci programu jednání, správu usnesení a archivaci projednávaných dokumentů.</w:t>
      </w:r>
    </w:p>
    <w:p w14:paraId="3472A3FD" w14:textId="2B2D85CD" w:rsidR="006C75CD" w:rsidRPr="00072413" w:rsidRDefault="2A84CDFD" w:rsidP="006C75CD">
      <w:pPr>
        <w:spacing w:before="120" w:after="120" w:line="240" w:lineRule="auto"/>
      </w:pPr>
      <w:r>
        <w:t xml:space="preserve">Řešení současně umožní nastavení a automatizaci </w:t>
      </w:r>
      <w:proofErr w:type="spellStart"/>
      <w:r>
        <w:t>workflow</w:t>
      </w:r>
      <w:proofErr w:type="spellEnd"/>
      <w:r>
        <w:t xml:space="preserve"> procesů souvisejících s přípravou a průběhem jednání rady a zastupitelstva města. </w:t>
      </w:r>
      <w:proofErr w:type="spellStart"/>
      <w:r>
        <w:t>Workflow</w:t>
      </w:r>
      <w:proofErr w:type="spellEnd"/>
      <w:r>
        <w:t xml:space="preserve"> podpoří jednotlivé kroky schvalovacího procesu, přidělování odpovědností, kontrolu termínů a sledování stavu zpracování materiálů. Cílem je zvýšení transparentnosti, zefektivnění administrativních procesů a zajištění jednotného postupu při přípravě a realizaci jednání orgánů </w:t>
      </w:r>
      <w:r w:rsidRPr="00072413">
        <w:t>města.</w:t>
      </w:r>
    </w:p>
    <w:p w14:paraId="2D8A3143" w14:textId="511C9C55" w:rsidR="1150E688" w:rsidRPr="00072413" w:rsidRDefault="1150E688" w:rsidP="65A6F285">
      <w:pPr>
        <w:spacing w:before="120" w:after="120" w:line="240" w:lineRule="auto"/>
      </w:pPr>
      <w:r w:rsidRPr="00072413">
        <w:t>Výstupy z jednání orgánů města budou zveřejněny na Portálu občana.</w:t>
      </w:r>
    </w:p>
    <w:p w14:paraId="77C420DE" w14:textId="17DC46C8" w:rsidR="00730F94" w:rsidRDefault="0916384A" w:rsidP="006C75CD">
      <w:pPr>
        <w:spacing w:before="120" w:after="120" w:line="240" w:lineRule="auto"/>
        <w:rPr>
          <w:rFonts w:cs="Arial"/>
        </w:rPr>
      </w:pPr>
      <w:r w:rsidRPr="00072413">
        <w:t xml:space="preserve">Dodávané řešení umožňuje obousměrnou nativní komunikaci se spisovou službou, za účelem archivace materiálů a usnesení. </w:t>
      </w:r>
      <w:r w:rsidRPr="00072413">
        <w:rPr>
          <w:rFonts w:cs="Arial"/>
        </w:rPr>
        <w:t>Detailní požadavky a podmínky dodání jsou popsány v </w:t>
      </w:r>
      <w:r w:rsidR="000A5671" w:rsidRPr="00072413">
        <w:rPr>
          <w:rFonts w:cs="Arial"/>
        </w:rPr>
        <w:t>příloze</w:t>
      </w:r>
      <w:r w:rsidR="000A5671" w:rsidRPr="00072413">
        <w:t xml:space="preserve"> „</w:t>
      </w:r>
      <w:r w:rsidR="000A5671" w:rsidRPr="00072413">
        <w:rPr>
          <w:rFonts w:cs="Arial"/>
        </w:rPr>
        <w:t>Funkční požadavky</w:t>
      </w:r>
      <w:r w:rsidR="00072413" w:rsidRPr="00072413">
        <w:rPr>
          <w:rFonts w:cs="Arial"/>
        </w:rPr>
        <w:t>“ na listu</w:t>
      </w:r>
      <w:r w:rsidR="000A5671" w:rsidRPr="00072413">
        <w:rPr>
          <w:rFonts w:cs="Arial"/>
        </w:rPr>
        <w:t xml:space="preserve"> </w:t>
      </w:r>
      <w:r w:rsidR="00072413" w:rsidRPr="00072413">
        <w:rPr>
          <w:rFonts w:cs="Arial"/>
        </w:rPr>
        <w:t>„</w:t>
      </w:r>
      <w:r w:rsidR="00D36D3E">
        <w:rPr>
          <w:rFonts w:cs="Arial"/>
        </w:rPr>
        <w:t>El.</w:t>
      </w:r>
      <w:r w:rsidR="000A5671" w:rsidRPr="00072413">
        <w:rPr>
          <w:rFonts w:cs="Arial"/>
        </w:rPr>
        <w:t xml:space="preserve"> jednání orgánů města</w:t>
      </w:r>
      <w:r w:rsidRPr="00072413">
        <w:rPr>
          <w:rFonts w:cs="Arial"/>
        </w:rPr>
        <w:t>“.</w:t>
      </w:r>
    </w:p>
    <w:p w14:paraId="1330AB57" w14:textId="77777777" w:rsidR="004E5837" w:rsidRDefault="004E5837" w:rsidP="006C75CD">
      <w:pPr>
        <w:spacing w:before="120" w:after="12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A44815" w:rsidRPr="00424652" w14:paraId="45E0CD0B" w14:textId="77777777" w:rsidTr="65A6F285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69854084" w14:textId="77777777" w:rsidR="00A44815" w:rsidRPr="00424652" w:rsidRDefault="00A44815" w:rsidP="00126144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3808FF9E" w14:textId="77777777" w:rsidR="00A44815" w:rsidRPr="00424652" w:rsidRDefault="00A44815" w:rsidP="00126144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C431DF3" w14:textId="77777777" w:rsidR="00A44815" w:rsidRPr="00424652" w:rsidRDefault="00A44815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A44815" w:rsidRPr="00424652" w14:paraId="1B81FED3" w14:textId="77777777" w:rsidTr="00D36D3E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6E9B3" w14:textId="77777777" w:rsidR="00A44815" w:rsidRPr="00424652" w:rsidRDefault="00A44815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05589" w14:textId="20FF69A3" w:rsidR="00A44815" w:rsidRPr="00424652" w:rsidRDefault="5874D49C" w:rsidP="00A44815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 xml:space="preserve">Splnění obecných požadavků na </w:t>
            </w:r>
            <w:r w:rsidR="08406872"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 xml:space="preserve">Elektronické </w:t>
            </w:r>
            <w:r w:rsidR="000A5671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j</w:t>
            </w: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ednání orgánů města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3E5CFC" w14:textId="77777777" w:rsidR="00A44815" w:rsidRPr="00424652" w:rsidRDefault="00A44815" w:rsidP="00126144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3D1AC9AE" w14:textId="7F21EB24" w:rsidR="00C87DCF" w:rsidRDefault="00C87DCF" w:rsidP="00C87DCF">
      <w:pPr>
        <w:spacing w:before="120" w:after="120" w:line="240" w:lineRule="auto"/>
      </w:pPr>
    </w:p>
    <w:p w14:paraId="29BD896A" w14:textId="6366B472" w:rsidR="65A6F285" w:rsidRDefault="65A6F285" w:rsidP="65A6F285"/>
    <w:p w14:paraId="76255A5E" w14:textId="458B536E" w:rsidR="00CD6999" w:rsidRDefault="00CD6999" w:rsidP="65A6F285"/>
    <w:p w14:paraId="13591069" w14:textId="77777777" w:rsidR="00CD6999" w:rsidRDefault="00CD6999" w:rsidP="65A6F285"/>
    <w:p w14:paraId="38683193" w14:textId="39562C62" w:rsidR="58F7C0B6" w:rsidRDefault="7CFD17E7" w:rsidP="65A6F285">
      <w:pPr>
        <w:pStyle w:val="Nadpis2"/>
      </w:pPr>
      <w:r>
        <w:t>Portál občana</w:t>
      </w:r>
    </w:p>
    <w:p w14:paraId="333C1A7A" w14:textId="02E9DA93" w:rsidR="215EDFA8" w:rsidRDefault="0916384A" w:rsidP="0916384A">
      <w:pPr>
        <w:spacing w:before="120" w:after="120" w:line="240" w:lineRule="auto"/>
      </w:pPr>
      <w:r>
        <w:t xml:space="preserve">Dodávka řešení Portálu občana zahrnuje vytvoření centrálního elektronického rozhraní pro komunikaci občanů s úřadem a poskytování digitálních služeb města. Portál umožní občanům bezpečný přístup k jejich uživatelskému účtu, správu osobních údajů, sledování stavu podání, platební bránu a realizaci úkonů v rámci </w:t>
      </w:r>
      <w:r>
        <w:lastRenderedPageBreak/>
        <w:t xml:space="preserve">jednotlivých agend v maximální možné míře online. Součástí řešení bude integrace na informační systémy úřadu, podpora elektronické identifikace uživatelů pomocí národní </w:t>
      </w:r>
      <w:proofErr w:type="spellStart"/>
      <w:r>
        <w:t>identitní</w:t>
      </w:r>
      <w:proofErr w:type="spellEnd"/>
      <w:r>
        <w:t xml:space="preserve"> autority (NIA) a zajištění dostupnosti služeb prostřednictvím moderního webového prostředí.</w:t>
      </w:r>
    </w:p>
    <w:p w14:paraId="2617FD8B" w14:textId="0B73D48C" w:rsidR="00730F94" w:rsidRPr="00D36D3E" w:rsidRDefault="00730F94" w:rsidP="00DE228E">
      <w:pPr>
        <w:spacing w:before="120" w:after="120" w:line="240" w:lineRule="auto"/>
      </w:pPr>
      <w:r w:rsidRPr="00730F94">
        <w:t xml:space="preserve">Portál občana bude navržen s důrazem na splnění vysokých požadavků na kybernetickou bezpečnost, ochranu osobních údajů a bezpečné zpracování dat v souladu s platnou legislativou a bezpečnostními standardy. Řešení současně </w:t>
      </w:r>
      <w:r w:rsidRPr="00D36D3E">
        <w:t>umožní vytvoření moderního a uživatelsky přívětivého designu reflektujícího vizuální identitu a prezentaci města. Cílem je zvýšení komfortu občanů při komunikaci s úřadem, rozšíření dostupnosti digitálních služeb a podpora efektivní elektronické veřejné správy.</w:t>
      </w:r>
    </w:p>
    <w:p w14:paraId="5B7C1F1E" w14:textId="18C70DE4" w:rsidR="00DE228E" w:rsidRDefault="00DE228E" w:rsidP="00DE228E">
      <w:pPr>
        <w:spacing w:before="120" w:after="120" w:line="240" w:lineRule="auto"/>
      </w:pPr>
      <w:r w:rsidRPr="00D36D3E">
        <w:rPr>
          <w:rFonts w:cs="Arial"/>
        </w:rPr>
        <w:t xml:space="preserve">Detailní požadavky a </w:t>
      </w:r>
      <w:r w:rsidR="00730F94" w:rsidRPr="00D36D3E">
        <w:rPr>
          <w:rFonts w:cs="Arial"/>
        </w:rPr>
        <w:t>podmínky dodání jsou popsány v </w:t>
      </w:r>
      <w:r w:rsidR="000A5671" w:rsidRPr="00D36D3E">
        <w:rPr>
          <w:rFonts w:cs="Arial"/>
        </w:rPr>
        <w:t>příloze</w:t>
      </w:r>
      <w:r w:rsidR="000A5671" w:rsidRPr="00D36D3E">
        <w:t xml:space="preserve"> </w:t>
      </w:r>
      <w:r w:rsidR="00D36D3E" w:rsidRPr="00D36D3E">
        <w:t>„</w:t>
      </w:r>
      <w:r w:rsidR="000A5671" w:rsidRPr="00D36D3E">
        <w:rPr>
          <w:rFonts w:cs="Arial"/>
        </w:rPr>
        <w:t>Funkční požadavky</w:t>
      </w:r>
      <w:r w:rsidR="00D36D3E" w:rsidRPr="00D36D3E">
        <w:rPr>
          <w:rFonts w:cs="Arial"/>
        </w:rPr>
        <w:t>“ na listu „</w:t>
      </w:r>
      <w:r w:rsidR="000A5671" w:rsidRPr="00D36D3E">
        <w:rPr>
          <w:rFonts w:cs="Arial"/>
        </w:rPr>
        <w:t>Portál občana</w:t>
      </w:r>
      <w:r w:rsidR="00D36D3E" w:rsidRPr="00D36D3E">
        <w:rPr>
          <w:rFonts w:cs="Arial"/>
        </w:rPr>
        <w:t>“</w:t>
      </w:r>
      <w:r w:rsidRPr="00D36D3E">
        <w:rPr>
          <w:rFonts w:cs="Arial"/>
        </w:rPr>
        <w:t>.</w:t>
      </w:r>
    </w:p>
    <w:p w14:paraId="6D155D20" w14:textId="5949F755" w:rsidR="00C87DCF" w:rsidRDefault="00C87DCF" w:rsidP="00DE228E">
      <w:pPr>
        <w:spacing w:before="120" w:after="12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126144" w:rsidRPr="00424652" w14:paraId="400421BF" w14:textId="77777777" w:rsidTr="00126144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2F7EDAB8" w14:textId="77777777" w:rsidR="00126144" w:rsidRPr="00424652" w:rsidRDefault="00126144" w:rsidP="00126144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0999FBC" w14:textId="77777777" w:rsidR="00126144" w:rsidRPr="00424652" w:rsidRDefault="00126144" w:rsidP="00126144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1091AF70" w14:textId="77777777" w:rsidR="00126144" w:rsidRPr="00424652" w:rsidRDefault="00126144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126144" w:rsidRPr="00424652" w14:paraId="5BD2195E" w14:textId="77777777" w:rsidTr="00D36D3E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F6FDB" w14:textId="77777777" w:rsidR="00126144" w:rsidRPr="00424652" w:rsidRDefault="00126144" w:rsidP="0012614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30BBD" w14:textId="146FFE29" w:rsidR="00126144" w:rsidRPr="00424652" w:rsidRDefault="00126144" w:rsidP="00126144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obecných požadavků na Portál občana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A609C7" w14:textId="77777777" w:rsidR="00126144" w:rsidRPr="00424652" w:rsidRDefault="00126144" w:rsidP="00126144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5B73927D" w14:textId="42A3F304" w:rsidR="008F4AA0" w:rsidRDefault="008F4AA0" w:rsidP="008F4AA0">
      <w:pPr>
        <w:pStyle w:val="Nadpis2"/>
        <w:numPr>
          <w:ilvl w:val="0"/>
          <w:numId w:val="0"/>
        </w:numPr>
        <w:ind w:left="360"/>
      </w:pPr>
    </w:p>
    <w:p w14:paraId="6ACE7D07" w14:textId="4E63205E" w:rsidR="00AA67DB" w:rsidRDefault="00AA67DB" w:rsidP="00AA67DB">
      <w:pPr>
        <w:pStyle w:val="Nadpis2"/>
      </w:pPr>
      <w:r>
        <w:t>Migrace dat</w:t>
      </w:r>
    </w:p>
    <w:p w14:paraId="4CA8D4D7" w14:textId="1DC8F3E4" w:rsidR="005E6C7A" w:rsidRDefault="0B904DAF" w:rsidP="00DE228E">
      <w:pPr>
        <w:spacing w:before="120" w:after="120" w:line="240" w:lineRule="auto"/>
      </w:pPr>
      <w:r w:rsidRPr="00D36D3E">
        <w:t>Zadavatel disponuje stávajícími systémy – viz dokument „</w:t>
      </w:r>
      <w:r w:rsidR="00D36D3E" w:rsidRPr="00D36D3E">
        <w:t xml:space="preserve">P9.0 </w:t>
      </w:r>
      <w:r w:rsidRPr="00D36D3E">
        <w:t>KAIS Popis současného stavu.docx“.</w:t>
      </w:r>
      <w:r>
        <w:t xml:space="preserve"> Dodavatel je povinen vycházet </w:t>
      </w:r>
      <w:r w:rsidR="24ACD82D">
        <w:t xml:space="preserve">z tohoto dokumentu a dále zajistit datovou a strukturální analýzu za účelem maximální kvality převáděných dat.  </w:t>
      </w:r>
    </w:p>
    <w:p w14:paraId="4BFB5960" w14:textId="4362383D" w:rsidR="000A5671" w:rsidRDefault="24ACD82D">
      <w:pPr>
        <w:spacing w:before="120" w:after="120" w:line="240" w:lineRule="auto"/>
      </w:pPr>
      <w:r>
        <w:t>Spolupráci a součinnost se stávajícím</w:t>
      </w:r>
      <w:r w:rsidR="58D7E7EE">
        <w:t>i</w:t>
      </w:r>
      <w:r>
        <w:t xml:space="preserve"> dodavatel</w:t>
      </w:r>
      <w:r w:rsidR="07A258DE">
        <w:t xml:space="preserve">i </w:t>
      </w:r>
      <w:r>
        <w:t>zajistí v případě potřeby zadavatel.</w:t>
      </w:r>
    </w:p>
    <w:p w14:paraId="19E368D7" w14:textId="2A144AC3" w:rsidR="000A5671" w:rsidRDefault="000A5671">
      <w:pPr>
        <w:spacing w:before="120" w:after="120" w:line="240" w:lineRule="auto"/>
      </w:pPr>
      <w:r>
        <w:t>Za účelem minimalizace ztráty dat bude dodavatel při migraci dodržovat tento obecný postup:</w:t>
      </w:r>
    </w:p>
    <w:p w14:paraId="06C4FF58" w14:textId="7021F62E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Analýza vstupních dat a datových struktur</w:t>
      </w:r>
    </w:p>
    <w:p w14:paraId="7F4177C9" w14:textId="00959D6D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Migrace dat ze stávajících systémů</w:t>
      </w:r>
    </w:p>
    <w:p w14:paraId="0D9D5E6C" w14:textId="77777777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Normalizace migrovaných dat</w:t>
      </w:r>
      <w:r>
        <w:tab/>
      </w:r>
    </w:p>
    <w:p w14:paraId="693C0736" w14:textId="77777777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Konverze dat do cílové podoby dodávaného IS</w:t>
      </w:r>
      <w:r>
        <w:tab/>
      </w:r>
    </w:p>
    <w:p w14:paraId="3EED8260" w14:textId="77777777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Migrace do cílové DB a propis dat do modularity dodávaného IS</w:t>
      </w:r>
      <w:r>
        <w:tab/>
      </w:r>
    </w:p>
    <w:p w14:paraId="38AF7BF6" w14:textId="77777777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Integrace migrovaných dat mezi moduly</w:t>
      </w:r>
      <w:r>
        <w:tab/>
      </w:r>
    </w:p>
    <w:p w14:paraId="4C89E9F1" w14:textId="3F33531A" w:rsidR="000A5671" w:rsidRDefault="000A5671" w:rsidP="003A3D89">
      <w:pPr>
        <w:pStyle w:val="Odstavecseseznamem"/>
        <w:numPr>
          <w:ilvl w:val="0"/>
          <w:numId w:val="63"/>
        </w:numPr>
        <w:spacing w:before="120" w:after="120" w:line="240" w:lineRule="auto"/>
      </w:pPr>
      <w:r>
        <w:t>Naplnění číselníků IS</w:t>
      </w:r>
      <w:r>
        <w:tab/>
      </w:r>
    </w:p>
    <w:p w14:paraId="6310DDC0" w14:textId="6784E312" w:rsidR="00126144" w:rsidRDefault="00126144">
      <w:pPr>
        <w:spacing w:before="120" w:after="120" w:line="240" w:lineRule="auto"/>
      </w:pPr>
    </w:p>
    <w:p w14:paraId="6DBFD315" w14:textId="25FB2BD9" w:rsidR="005E6C7A" w:rsidRPr="003A3D89" w:rsidRDefault="005E6C7A" w:rsidP="00DE228E">
      <w:pPr>
        <w:spacing w:before="120" w:after="120" w:line="240" w:lineRule="auto"/>
        <w:rPr>
          <w:b/>
        </w:rPr>
      </w:pPr>
      <w:r w:rsidRPr="003A3D89">
        <w:rPr>
          <w:b/>
        </w:rPr>
        <w:t>Požadovaný rozsah</w:t>
      </w:r>
      <w:r w:rsidR="005C0808" w:rsidRPr="003A3D89">
        <w:rPr>
          <w:b/>
        </w:rPr>
        <w:t>:</w:t>
      </w:r>
    </w:p>
    <w:p w14:paraId="0BF06A6C" w14:textId="470B5972" w:rsidR="00AA67DB" w:rsidRDefault="005E6C7A" w:rsidP="005F71D7">
      <w:pPr>
        <w:pStyle w:val="Nadpis3"/>
      </w:pPr>
      <w:r w:rsidRPr="005E6C7A">
        <w:t xml:space="preserve">Migrace </w:t>
      </w:r>
      <w:proofErr w:type="gramStart"/>
      <w:r w:rsidRPr="005E6C7A">
        <w:t>dat - spisová</w:t>
      </w:r>
      <w:proofErr w:type="gramEnd"/>
      <w:r w:rsidRPr="005E6C7A">
        <w:t xml:space="preserve"> služba</w:t>
      </w:r>
    </w:p>
    <w:p w14:paraId="636FD644" w14:textId="49AD3AAA" w:rsidR="00227FB5" w:rsidRDefault="00227FB5" w:rsidP="005F71D7">
      <w:pPr>
        <w:spacing w:before="120" w:after="120" w:line="240" w:lineRule="auto"/>
        <w:ind w:firstLine="360"/>
      </w:pPr>
      <w:r>
        <w:t>Stávající data</w:t>
      </w:r>
      <w:r w:rsidR="000A5671">
        <w:t xml:space="preserve"> ze spisové služby EZOP</w:t>
      </w:r>
      <w:r>
        <w:t xml:space="preserve"> budou migrována do nově dodávané spisové služby.</w:t>
      </w:r>
    </w:p>
    <w:p w14:paraId="239B1B1B" w14:textId="408FE5B1" w:rsidR="000C1DCF" w:rsidRDefault="000C1DCF" w:rsidP="005F71D7">
      <w:pPr>
        <w:spacing w:before="120" w:after="120" w:line="240" w:lineRule="auto"/>
        <w:ind w:firstLine="360"/>
      </w:pPr>
      <w:r>
        <w:t>Objem dat</w:t>
      </w:r>
      <w:r w:rsidR="000A5671">
        <w:t xml:space="preserve"> stávající spisové služby:</w:t>
      </w:r>
    </w:p>
    <w:p w14:paraId="2B65E70E" w14:textId="67BB7150" w:rsidR="000C1DCF" w:rsidRDefault="000C1DCF" w:rsidP="005F71D7">
      <w:pPr>
        <w:pStyle w:val="Odstavecseseznamem"/>
        <w:numPr>
          <w:ilvl w:val="0"/>
          <w:numId w:val="50"/>
        </w:numPr>
        <w:spacing w:before="120" w:after="120" w:line="240" w:lineRule="auto"/>
      </w:pPr>
      <w:r>
        <w:t xml:space="preserve">Úložiště dat – DB MSSQL </w:t>
      </w:r>
    </w:p>
    <w:p w14:paraId="106BA9F0" w14:textId="074A5381" w:rsidR="000C1DCF" w:rsidRDefault="587D65D7" w:rsidP="005F71D7">
      <w:pPr>
        <w:pStyle w:val="Odstavecseseznamem"/>
        <w:numPr>
          <w:ilvl w:val="0"/>
          <w:numId w:val="50"/>
        </w:numPr>
        <w:spacing w:before="120" w:after="120" w:line="240" w:lineRule="auto"/>
      </w:pPr>
      <w:r>
        <w:t xml:space="preserve">Velikost produkční databáze EZOP: </w:t>
      </w:r>
      <w:proofErr w:type="gramStart"/>
      <w:r>
        <w:t>90GB</w:t>
      </w:r>
      <w:proofErr w:type="gramEnd"/>
      <w:r>
        <w:t xml:space="preserve"> (evidenční karty</w:t>
      </w:r>
      <w:r w:rsidR="66F6D4E8">
        <w:t>,</w:t>
      </w:r>
      <w:r>
        <w:t xml:space="preserve"> pohyby</w:t>
      </w:r>
      <w:r w:rsidR="13601DE5">
        <w:t>, metadata</w:t>
      </w:r>
      <w:r>
        <w:t xml:space="preserve">) </w:t>
      </w:r>
    </w:p>
    <w:p w14:paraId="0D630879" w14:textId="77777777" w:rsidR="000C1DCF" w:rsidRDefault="000C1DCF" w:rsidP="005F71D7">
      <w:pPr>
        <w:pStyle w:val="Odstavecseseznamem"/>
        <w:numPr>
          <w:ilvl w:val="0"/>
          <w:numId w:val="50"/>
        </w:numPr>
        <w:spacing w:before="120" w:after="120" w:line="240" w:lineRule="auto"/>
      </w:pPr>
      <w:r>
        <w:t xml:space="preserve">Velikost produkční databáze dokumentů EZOP: </w:t>
      </w:r>
      <w:proofErr w:type="gramStart"/>
      <w:r>
        <w:t>250GB</w:t>
      </w:r>
      <w:proofErr w:type="gramEnd"/>
      <w:r>
        <w:t xml:space="preserve">  </w:t>
      </w:r>
    </w:p>
    <w:p w14:paraId="2B48CAD9" w14:textId="7EAD6374" w:rsidR="000C1DCF" w:rsidRDefault="000C1DCF" w:rsidP="005F71D7">
      <w:pPr>
        <w:pStyle w:val="Odstavecseseznamem"/>
        <w:numPr>
          <w:ilvl w:val="0"/>
          <w:numId w:val="50"/>
        </w:numPr>
        <w:spacing w:before="120" w:after="120" w:line="240" w:lineRule="auto"/>
      </w:pPr>
      <w:r>
        <w:t xml:space="preserve">Velikost archivních databází dokumentů: </w:t>
      </w:r>
      <w:proofErr w:type="gramStart"/>
      <w:r>
        <w:t>800GB</w:t>
      </w:r>
      <w:proofErr w:type="gramEnd"/>
      <w:r>
        <w:t>, rozděleno podle let</w:t>
      </w:r>
    </w:p>
    <w:p w14:paraId="229AA5D9" w14:textId="77777777" w:rsidR="000C1DCF" w:rsidRDefault="000C1DCF" w:rsidP="005F71D7">
      <w:pPr>
        <w:pStyle w:val="Odstavecseseznamem"/>
        <w:numPr>
          <w:ilvl w:val="0"/>
          <w:numId w:val="50"/>
        </w:numPr>
        <w:spacing w:before="120" w:after="120" w:line="240" w:lineRule="auto"/>
      </w:pPr>
      <w:r>
        <w:t xml:space="preserve">Přibližný počet evidovaných dokumentů ročně: cca 110tis., celkový počet cca 1,7mil. </w:t>
      </w:r>
    </w:p>
    <w:p w14:paraId="19735112" w14:textId="62F45B30" w:rsidR="005E6C7A" w:rsidRDefault="000C1DCF" w:rsidP="005F71D7">
      <w:pPr>
        <w:pStyle w:val="Odstavecseseznamem"/>
        <w:numPr>
          <w:ilvl w:val="0"/>
          <w:numId w:val="50"/>
        </w:numPr>
        <w:spacing w:before="120" w:after="120" w:line="240" w:lineRule="auto"/>
      </w:pPr>
      <w:r>
        <w:t xml:space="preserve">Způsob vedení spisů: </w:t>
      </w:r>
      <w:proofErr w:type="spellStart"/>
      <w:r>
        <w:t>priorací</w:t>
      </w:r>
      <w:proofErr w:type="spellEnd"/>
      <w:r>
        <w:t>, dříve spisovým archem</w:t>
      </w:r>
    </w:p>
    <w:p w14:paraId="0414309E" w14:textId="35F714FD" w:rsidR="007D6E3D" w:rsidRPr="003A3D89" w:rsidRDefault="587D65D7" w:rsidP="65A6F285">
      <w:pPr>
        <w:spacing w:before="120" w:after="120" w:line="240" w:lineRule="auto"/>
        <w:ind w:left="360"/>
        <w:rPr>
          <w:b/>
          <w:bCs/>
        </w:rPr>
      </w:pPr>
      <w:r w:rsidRPr="003A3D89">
        <w:rPr>
          <w:b/>
          <w:bCs/>
        </w:rPr>
        <w:t>Rozsah migrace:</w:t>
      </w:r>
    </w:p>
    <w:p w14:paraId="26EDA952" w14:textId="3A168ABB" w:rsidR="000C1DCF" w:rsidRDefault="587D65D7" w:rsidP="005F71D7">
      <w:pPr>
        <w:pStyle w:val="Odstavecseseznamem"/>
        <w:numPr>
          <w:ilvl w:val="0"/>
          <w:numId w:val="51"/>
        </w:numPr>
        <w:spacing w:before="120" w:after="120" w:line="240" w:lineRule="auto"/>
      </w:pPr>
      <w:r>
        <w:t>Migrace veškerých metadat vedených v dokume</w:t>
      </w:r>
      <w:r w:rsidR="11904AF0">
        <w:t>n</w:t>
      </w:r>
      <w:r>
        <w:t>t</w:t>
      </w:r>
      <w:r w:rsidR="01D0C4E0">
        <w:t xml:space="preserve">ech </w:t>
      </w:r>
      <w:r w:rsidR="29FBE0E8">
        <w:t>a spisech</w:t>
      </w:r>
    </w:p>
    <w:p w14:paraId="62ECF730" w14:textId="6DAE49EB" w:rsidR="000C1DCF" w:rsidRDefault="587D65D7">
      <w:pPr>
        <w:pStyle w:val="Odstavecseseznamem"/>
        <w:numPr>
          <w:ilvl w:val="0"/>
          <w:numId w:val="51"/>
        </w:numPr>
        <w:spacing w:before="120" w:after="120" w:line="240" w:lineRule="auto"/>
      </w:pPr>
      <w:r>
        <w:t>Migrace dokumentů – hlavních i příloh</w:t>
      </w:r>
    </w:p>
    <w:p w14:paraId="59899D4E" w14:textId="695C3EF6" w:rsidR="000C1DCF" w:rsidRDefault="000C1DCF" w:rsidP="005F71D7">
      <w:pPr>
        <w:pStyle w:val="Odstavecseseznamem"/>
        <w:numPr>
          <w:ilvl w:val="0"/>
          <w:numId w:val="51"/>
        </w:numPr>
        <w:spacing w:before="120" w:after="120" w:line="240" w:lineRule="auto"/>
      </w:pPr>
      <w:r>
        <w:t>Migrace spisů</w:t>
      </w:r>
    </w:p>
    <w:p w14:paraId="12E84680" w14:textId="0DD4F33D" w:rsidR="000C1DCF" w:rsidRDefault="587D65D7" w:rsidP="005F71D7">
      <w:pPr>
        <w:pStyle w:val="Odstavecseseznamem"/>
        <w:numPr>
          <w:ilvl w:val="0"/>
          <w:numId w:val="51"/>
        </w:numPr>
        <w:spacing w:before="120" w:after="120" w:line="240" w:lineRule="auto"/>
      </w:pPr>
      <w:r>
        <w:lastRenderedPageBreak/>
        <w:t>Migrace vazeb na externí systémy VITA (stavební úřad, přestupky, územní plánování, vymáhací agenda)</w:t>
      </w:r>
    </w:p>
    <w:p w14:paraId="496FC297" w14:textId="2AFF9D7B" w:rsidR="000C1DCF" w:rsidRDefault="000C1DCF" w:rsidP="005F71D7">
      <w:pPr>
        <w:pStyle w:val="Odstavecseseznamem"/>
        <w:numPr>
          <w:ilvl w:val="0"/>
          <w:numId w:val="51"/>
        </w:numPr>
        <w:spacing w:before="120" w:after="120" w:line="240" w:lineRule="auto"/>
      </w:pPr>
      <w:r>
        <w:t>Migrace vazeb na externí systém SCARABEUS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944667" w:rsidRPr="00424652" w14:paraId="15F90969" w14:textId="77777777" w:rsidTr="00D36D3E">
        <w:trPr>
          <w:trHeight w:val="6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5576926A" w14:textId="77777777" w:rsidR="00944667" w:rsidRPr="00424652" w:rsidRDefault="00944667" w:rsidP="008F4AA0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40DBC11A" w14:textId="77777777" w:rsidR="00944667" w:rsidRPr="00424652" w:rsidRDefault="00944667" w:rsidP="008F4AA0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98BDF0E" w14:textId="77777777" w:rsidR="00944667" w:rsidRPr="00424652" w:rsidRDefault="00944667" w:rsidP="008F4AA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944667" w:rsidRPr="00424652" w14:paraId="63022C20" w14:textId="77777777" w:rsidTr="00D36D3E">
        <w:trPr>
          <w:trHeight w:val="4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AB526" w14:textId="77777777" w:rsidR="00944667" w:rsidRPr="00424652" w:rsidRDefault="00944667" w:rsidP="008F4AA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342888" w14:textId="5E6D23E3" w:rsidR="00944667" w:rsidRPr="00424652" w:rsidRDefault="4F33BD76" w:rsidP="00944667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Splnění požadavků na migraci spisové služby</w:t>
            </w:r>
            <w:r w:rsidR="50B5A9A4"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 xml:space="preserve"> a vazeb na stávající systémy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03A5F2" w14:textId="77777777" w:rsidR="00944667" w:rsidRPr="00424652" w:rsidRDefault="00944667" w:rsidP="008F4AA0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0B4855B6" w14:textId="42EFBAB6" w:rsidR="005E6C7A" w:rsidRDefault="005E6C7A" w:rsidP="00DE228E">
      <w:pPr>
        <w:spacing w:before="120" w:after="120" w:line="240" w:lineRule="auto"/>
      </w:pPr>
    </w:p>
    <w:p w14:paraId="219CBE7B" w14:textId="594E5B3A" w:rsidR="00944667" w:rsidRDefault="00944667" w:rsidP="005F71D7">
      <w:pPr>
        <w:pStyle w:val="Nadpis3"/>
      </w:pPr>
      <w:r>
        <w:t xml:space="preserve">Migrace dat – Helios </w:t>
      </w:r>
      <w:proofErr w:type="spellStart"/>
      <w:r>
        <w:t>Fenix</w:t>
      </w:r>
      <w:proofErr w:type="spellEnd"/>
      <w:r w:rsidR="00C455A8">
        <w:t xml:space="preserve"> </w:t>
      </w:r>
      <w:r w:rsidR="005C6DA6">
        <w:t>Majetek</w:t>
      </w:r>
    </w:p>
    <w:p w14:paraId="5D90F458" w14:textId="77777777" w:rsidR="005C6DA6" w:rsidRDefault="005C6DA6" w:rsidP="005F71D7">
      <w:pPr>
        <w:spacing w:before="120" w:after="120" w:line="240" w:lineRule="auto"/>
        <w:ind w:left="360"/>
      </w:pPr>
    </w:p>
    <w:p w14:paraId="30B4C751" w14:textId="41F48B4E" w:rsidR="00227FB5" w:rsidRDefault="00227FB5" w:rsidP="005F71D7">
      <w:pPr>
        <w:spacing w:before="120" w:after="120" w:line="240" w:lineRule="auto"/>
        <w:ind w:left="360"/>
      </w:pPr>
      <w:r>
        <w:t>Stávající data z agendy FENIX MAJ budou migrována do nové majetkové agendy</w:t>
      </w:r>
    </w:p>
    <w:p w14:paraId="68A0B23F" w14:textId="026D5FBE" w:rsidR="00227FB5" w:rsidRDefault="00227FB5" w:rsidP="005F71D7">
      <w:pPr>
        <w:spacing w:before="120" w:after="120" w:line="240" w:lineRule="auto"/>
        <w:ind w:left="360"/>
      </w:pPr>
      <w:r>
        <w:t>Objem dat:</w:t>
      </w:r>
    </w:p>
    <w:p w14:paraId="38FE9BB8" w14:textId="59406E73" w:rsidR="005C6DA6" w:rsidRDefault="2468A682" w:rsidP="65A6F285">
      <w:pPr>
        <w:pStyle w:val="Odstavecseseznamem"/>
        <w:numPr>
          <w:ilvl w:val="0"/>
          <w:numId w:val="54"/>
        </w:numPr>
        <w:spacing w:before="120" w:after="120" w:line="240" w:lineRule="auto"/>
      </w:pPr>
      <w:r w:rsidRPr="003A3D89">
        <w:t>900</w:t>
      </w:r>
      <w:r w:rsidRPr="65A6F285">
        <w:t xml:space="preserve"> karet dlouhodobého hmotného </w:t>
      </w:r>
      <w:r w:rsidRPr="003A3D89">
        <w:t xml:space="preserve">a nehmotného </w:t>
      </w:r>
      <w:r w:rsidRPr="65A6F285">
        <w:t>majetku</w:t>
      </w:r>
    </w:p>
    <w:p w14:paraId="0D2ADA33" w14:textId="14334A5A" w:rsidR="00227FB5" w:rsidRDefault="2468A682" w:rsidP="65A6F285">
      <w:pPr>
        <w:pStyle w:val="Odstavecseseznamem"/>
        <w:numPr>
          <w:ilvl w:val="0"/>
          <w:numId w:val="54"/>
        </w:numPr>
        <w:spacing w:before="120" w:after="120" w:line="240" w:lineRule="auto"/>
      </w:pPr>
      <w:r w:rsidRPr="003A3D89">
        <w:t>9 000</w:t>
      </w:r>
      <w:r w:rsidRPr="65A6F285">
        <w:t xml:space="preserve"> karet drobného hmotného</w:t>
      </w:r>
      <w:r w:rsidRPr="003A3D89">
        <w:t xml:space="preserve"> a nehmotného </w:t>
      </w:r>
      <w:r w:rsidRPr="65A6F285">
        <w:t>majetku</w:t>
      </w:r>
    </w:p>
    <w:p w14:paraId="73FF38BB" w14:textId="07FE1319" w:rsidR="00227FB5" w:rsidRDefault="00227FB5" w:rsidP="005F71D7">
      <w:pPr>
        <w:spacing w:before="120" w:after="120" w:line="240" w:lineRule="auto"/>
        <w:ind w:left="360"/>
      </w:pPr>
      <w:r>
        <w:t>Rozsah migrace</w:t>
      </w:r>
    </w:p>
    <w:p w14:paraId="5ECC0FA1" w14:textId="351CB3A5" w:rsidR="00227FB5" w:rsidRDefault="00227FB5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>
        <w:t>Zachování stávající číselné řady majetku</w:t>
      </w:r>
    </w:p>
    <w:p w14:paraId="292490F7" w14:textId="4BD0F9F0" w:rsidR="00227FB5" w:rsidRDefault="00227FB5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>
        <w:t>Zachování hodnoty majetku včetně odpisů</w:t>
      </w:r>
    </w:p>
    <w:p w14:paraId="69883F6A" w14:textId="77777777" w:rsidR="005C6DA6" w:rsidRDefault="005C6DA6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 w:rsidRPr="005C6DA6">
        <w:t xml:space="preserve">Zachování historie pohybů a odpisů (zůstatkové ceny účetní, oprávek, odpis. skupin, </w:t>
      </w:r>
      <w:proofErr w:type="gramStart"/>
      <w:r w:rsidRPr="005C6DA6">
        <w:t>kategorizace..</w:t>
      </w:r>
      <w:proofErr w:type="gramEnd"/>
      <w:r w:rsidRPr="005C6DA6">
        <w:t>)</w:t>
      </w:r>
    </w:p>
    <w:p w14:paraId="0AC6561F" w14:textId="39075658" w:rsidR="00227FB5" w:rsidRDefault="00227FB5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>
        <w:t xml:space="preserve">Zachování vazeb umístění majetku </w:t>
      </w:r>
    </w:p>
    <w:p w14:paraId="39A74EBD" w14:textId="77777777" w:rsidR="00227FB5" w:rsidRDefault="00227FB5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>
        <w:t>Migrace odpisového plánu</w:t>
      </w:r>
    </w:p>
    <w:p w14:paraId="2B114BB9" w14:textId="5229E1F4" w:rsidR="00227FB5" w:rsidRDefault="00227FB5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>
        <w:t xml:space="preserve">Migrace číselníků – budovy, lokality apod. </w:t>
      </w:r>
    </w:p>
    <w:p w14:paraId="2BCE2FCC" w14:textId="35EE0E50" w:rsidR="005C6DA6" w:rsidRDefault="005C6DA6" w:rsidP="005F71D7">
      <w:pPr>
        <w:pStyle w:val="Odstavecseseznamem"/>
        <w:numPr>
          <w:ilvl w:val="0"/>
          <w:numId w:val="53"/>
        </w:numPr>
        <w:spacing w:before="120" w:after="120" w:line="240" w:lineRule="auto"/>
      </w:pPr>
      <w:r w:rsidRPr="005C6DA6">
        <w:t>Zachování skupin, podskupin, středisek, místností, poznámek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F97B3B" w:rsidRPr="00424652" w14:paraId="3DA09AC7" w14:textId="77777777" w:rsidTr="00C26E9D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5C56297" w14:textId="77777777" w:rsidR="00F97B3B" w:rsidRPr="00424652" w:rsidRDefault="00F97B3B" w:rsidP="00C26E9D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7063FEAA" w14:textId="77777777" w:rsidR="00F97B3B" w:rsidRPr="00424652" w:rsidRDefault="00F97B3B" w:rsidP="00C26E9D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472DA85C" w14:textId="77777777" w:rsidR="00F97B3B" w:rsidRPr="00424652" w:rsidRDefault="00F97B3B" w:rsidP="00C26E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F97B3B" w:rsidRPr="00424652" w14:paraId="350F0038" w14:textId="77777777" w:rsidTr="00D36D3E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E9776" w14:textId="77777777" w:rsidR="00F97B3B" w:rsidRPr="00424652" w:rsidRDefault="00F97B3B" w:rsidP="00C26E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7B89" w14:textId="4F688D32" w:rsidR="00F97B3B" w:rsidRPr="00424652" w:rsidRDefault="00F97B3B" w:rsidP="00F97B3B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Splnění požadavků na migraci agendy Helios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Fenix</w:t>
            </w:r>
            <w:proofErr w:type="spellEnd"/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– Majetek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C0FF4E" w14:textId="77777777" w:rsidR="00F97B3B" w:rsidRPr="00424652" w:rsidRDefault="00F97B3B" w:rsidP="00C26E9D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783EF85D" w14:textId="40F0F534" w:rsidR="005C6DA6" w:rsidRDefault="005C6DA6" w:rsidP="005C6DA6">
      <w:pPr>
        <w:spacing w:before="120" w:after="120" w:line="240" w:lineRule="auto"/>
      </w:pPr>
    </w:p>
    <w:p w14:paraId="22CAEDEA" w14:textId="5E011ACC" w:rsidR="005C6DA6" w:rsidRDefault="005C6DA6" w:rsidP="005C6DA6">
      <w:pPr>
        <w:pStyle w:val="Nadpis3"/>
      </w:pPr>
      <w:r>
        <w:t xml:space="preserve">Migrace dat – Helios </w:t>
      </w:r>
      <w:proofErr w:type="spellStart"/>
      <w:r>
        <w:t>Fenix</w:t>
      </w:r>
      <w:proofErr w:type="spellEnd"/>
      <w:r>
        <w:t xml:space="preserve"> Pohledávky</w:t>
      </w:r>
      <w:r w:rsidR="00314190">
        <w:t xml:space="preserve"> a místní poplatky</w:t>
      </w:r>
    </w:p>
    <w:p w14:paraId="76886461" w14:textId="77777777" w:rsidR="005C6DA6" w:rsidRDefault="005C6DA6" w:rsidP="005C6DA6">
      <w:pPr>
        <w:spacing w:before="120" w:after="120" w:line="240" w:lineRule="auto"/>
      </w:pPr>
    </w:p>
    <w:p w14:paraId="539D8869" w14:textId="05C57AF3" w:rsidR="00944667" w:rsidRDefault="00944667" w:rsidP="00944667">
      <w:pPr>
        <w:spacing w:before="120" w:after="120" w:line="240" w:lineRule="auto"/>
        <w:ind w:left="360"/>
      </w:pPr>
      <w:r>
        <w:t>Migrace dat z agendy Pohledávky</w:t>
      </w:r>
      <w:r w:rsidR="00314190">
        <w:t xml:space="preserve"> a místní poplatky</w:t>
      </w:r>
    </w:p>
    <w:p w14:paraId="637AF698" w14:textId="2E76908F" w:rsidR="00F97B3B" w:rsidRDefault="121676A2" w:rsidP="00F97B3B">
      <w:pPr>
        <w:pStyle w:val="Odstavecseseznamem"/>
        <w:numPr>
          <w:ilvl w:val="0"/>
          <w:numId w:val="55"/>
        </w:numPr>
        <w:spacing w:before="120" w:after="120" w:line="240" w:lineRule="auto"/>
      </w:pPr>
      <w:r>
        <w:t>Objem dat:</w:t>
      </w:r>
      <w:r w:rsidR="560273DD">
        <w:t xml:space="preserve"> </w:t>
      </w:r>
      <w:r w:rsidR="2FF4F8E9">
        <w:t>60 typů jednorázových poplatků</w:t>
      </w:r>
    </w:p>
    <w:p w14:paraId="5FB43C01" w14:textId="4BC4391D" w:rsidR="00F97B3B" w:rsidRDefault="00F97B3B" w:rsidP="00F97B3B">
      <w:pPr>
        <w:pStyle w:val="Odstavecseseznamem"/>
        <w:numPr>
          <w:ilvl w:val="0"/>
          <w:numId w:val="55"/>
        </w:numPr>
        <w:spacing w:before="120" w:after="120" w:line="240" w:lineRule="auto"/>
      </w:pPr>
      <w:r>
        <w:t>3 typy místních</w:t>
      </w:r>
      <w:r w:rsidR="00107A15">
        <w:t xml:space="preserve"> ročních</w:t>
      </w:r>
      <w:r>
        <w:t xml:space="preserve"> poplatků (ze psa, nemovitosti, komunální odpad</w:t>
      </w:r>
      <w:r w:rsidR="00314190">
        <w:t xml:space="preserve"> podle trvalého bydliště</w:t>
      </w:r>
      <w:r>
        <w:t>)</w:t>
      </w:r>
    </w:p>
    <w:p w14:paraId="4E117514" w14:textId="77777777" w:rsidR="00107A15" w:rsidRDefault="00F97B3B" w:rsidP="00107A15">
      <w:pPr>
        <w:pStyle w:val="Odstavecseseznamem"/>
        <w:numPr>
          <w:ilvl w:val="0"/>
          <w:numId w:val="55"/>
        </w:numPr>
        <w:spacing w:before="120" w:after="120" w:line="240" w:lineRule="auto"/>
      </w:pPr>
      <w:r>
        <w:t>Celkový počet karet</w:t>
      </w:r>
      <w:r w:rsidR="00107A15">
        <w:t xml:space="preserve"> poplatků</w:t>
      </w:r>
      <w:r>
        <w:t xml:space="preserve"> 600tis</w:t>
      </w:r>
    </w:p>
    <w:p w14:paraId="61A59805" w14:textId="0CD9E717" w:rsidR="00107A15" w:rsidRDefault="121676A2" w:rsidP="005F71D7">
      <w:pPr>
        <w:spacing w:before="120" w:after="120" w:line="240" w:lineRule="auto"/>
        <w:ind w:left="284" w:hanging="142"/>
      </w:pPr>
      <w:r w:rsidRPr="003A3D89">
        <w:rPr>
          <w:b/>
          <w:bCs/>
        </w:rPr>
        <w:t>Rozsah migrace:</w:t>
      </w:r>
    </w:p>
    <w:p w14:paraId="1E831554" w14:textId="2DA78778" w:rsidR="00107A15" w:rsidRDefault="00107A15" w:rsidP="005F71D7">
      <w:pPr>
        <w:pStyle w:val="Odstavecseseznamem"/>
        <w:numPr>
          <w:ilvl w:val="0"/>
          <w:numId w:val="56"/>
        </w:numPr>
        <w:spacing w:before="120" w:after="120" w:line="240" w:lineRule="auto"/>
      </w:pPr>
      <w:r>
        <w:t>Kompletní migrace všech jednorázových poplatků (plátců, evidenční karty plátce, řádků předpisů a plateb, úhrad, evidenčních údajů k danému typu poplatku)</w:t>
      </w:r>
    </w:p>
    <w:p w14:paraId="0F04C95C" w14:textId="33C83D20" w:rsidR="00107A15" w:rsidRDefault="00107A15" w:rsidP="005F71D7">
      <w:pPr>
        <w:pStyle w:val="Odstavecseseznamem"/>
        <w:numPr>
          <w:ilvl w:val="0"/>
          <w:numId w:val="56"/>
        </w:numPr>
        <w:spacing w:before="120" w:after="120" w:line="240" w:lineRule="auto"/>
      </w:pPr>
      <w:r>
        <w:t xml:space="preserve">Migrace úhrad a vazeb předpisů v cílových agendách (VITA, </w:t>
      </w:r>
      <w:proofErr w:type="spellStart"/>
      <w:r>
        <w:t>Scarabeus</w:t>
      </w:r>
      <w:proofErr w:type="spellEnd"/>
      <w:r>
        <w:t>)</w:t>
      </w:r>
    </w:p>
    <w:p w14:paraId="0F7518DD" w14:textId="1254B2CA" w:rsidR="00107A15" w:rsidRDefault="00107A15" w:rsidP="005F71D7">
      <w:pPr>
        <w:pStyle w:val="Odstavecseseznamem"/>
        <w:numPr>
          <w:ilvl w:val="0"/>
          <w:numId w:val="56"/>
        </w:numPr>
        <w:spacing w:before="120" w:after="120" w:line="240" w:lineRule="auto"/>
      </w:pPr>
      <w:r>
        <w:t xml:space="preserve">Migrace evidenčních údajů vedených ke kartě plátce, poznámek </w:t>
      </w:r>
    </w:p>
    <w:p w14:paraId="7F31E0E8" w14:textId="277589DD" w:rsidR="00107A15" w:rsidRDefault="00107A15" w:rsidP="005F71D7">
      <w:pPr>
        <w:pStyle w:val="Odstavecseseznamem"/>
        <w:numPr>
          <w:ilvl w:val="0"/>
          <w:numId w:val="56"/>
        </w:numPr>
        <w:spacing w:before="120" w:after="120" w:line="240" w:lineRule="auto"/>
      </w:pPr>
      <w:r>
        <w:t>Kompletní migrace místních poplatků</w:t>
      </w:r>
    </w:p>
    <w:p w14:paraId="4A12F68F" w14:textId="6AA56320" w:rsidR="00107A15" w:rsidRDefault="00107A15" w:rsidP="005F71D7">
      <w:pPr>
        <w:pStyle w:val="Odstavecseseznamem"/>
        <w:numPr>
          <w:ilvl w:val="1"/>
          <w:numId w:val="56"/>
        </w:numPr>
        <w:spacing w:before="120" w:after="120" w:line="240" w:lineRule="auto"/>
      </w:pPr>
      <w:r>
        <w:t>Migrace vazeb společných plátců komunálního odpadu</w:t>
      </w:r>
    </w:p>
    <w:p w14:paraId="65D8ABBF" w14:textId="6F146190" w:rsidR="00107A15" w:rsidRDefault="121676A2" w:rsidP="005F71D7">
      <w:pPr>
        <w:pStyle w:val="Odstavecseseznamem"/>
        <w:numPr>
          <w:ilvl w:val="1"/>
          <w:numId w:val="56"/>
        </w:numPr>
        <w:spacing w:before="120" w:after="120" w:line="240" w:lineRule="auto"/>
      </w:pPr>
      <w:r>
        <w:t>Migrace evidenčních údajů vedených ke kartě plátce, poznámek</w:t>
      </w:r>
      <w:r w:rsidR="705467CB">
        <w:t xml:space="preserve"> </w:t>
      </w:r>
      <w:r w:rsidR="2E71FBA7">
        <w:t>a dalších metadat potřebných k řádné evidenci poplatku</w:t>
      </w:r>
    </w:p>
    <w:p w14:paraId="19356BDB" w14:textId="021A015A" w:rsidR="00C26E9D" w:rsidRDefault="00C26E9D" w:rsidP="005F71D7">
      <w:pPr>
        <w:pStyle w:val="Odstavecseseznamem"/>
        <w:numPr>
          <w:ilvl w:val="0"/>
          <w:numId w:val="56"/>
        </w:numPr>
        <w:spacing w:before="120" w:after="120" w:line="240" w:lineRule="auto"/>
      </w:pPr>
      <w:r>
        <w:t xml:space="preserve">Migrace vazby na vymáhací </w:t>
      </w:r>
      <w:proofErr w:type="gramStart"/>
      <w:r>
        <w:t>agendu  -</w:t>
      </w:r>
      <w:proofErr w:type="gramEnd"/>
      <w:r>
        <w:t xml:space="preserve"> (současná agenda je VITA exekuce), pokud bude potřeba</w:t>
      </w:r>
    </w:p>
    <w:p w14:paraId="3F97297A" w14:textId="043E8F8B" w:rsidR="00D36D3E" w:rsidRDefault="00D36D3E" w:rsidP="002616DA">
      <w:pPr>
        <w:spacing w:before="120" w:after="12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F97B3B" w:rsidRPr="00424652" w14:paraId="54C38D68" w14:textId="77777777" w:rsidTr="00C26E9D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5236208C" w14:textId="77777777" w:rsidR="00F97B3B" w:rsidRPr="00424652" w:rsidRDefault="00F97B3B" w:rsidP="00C26E9D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018B7D9E" w14:textId="77777777" w:rsidR="00F97B3B" w:rsidRPr="00424652" w:rsidRDefault="00F97B3B" w:rsidP="00C26E9D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5F5ED94F" w14:textId="77777777" w:rsidR="00F97B3B" w:rsidRPr="00424652" w:rsidRDefault="00F97B3B" w:rsidP="00C26E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F97B3B" w:rsidRPr="00424652" w14:paraId="1585FF01" w14:textId="77777777" w:rsidTr="00D36D3E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AEB0" w14:textId="77777777" w:rsidR="00F97B3B" w:rsidRPr="00424652" w:rsidRDefault="00F97B3B" w:rsidP="00C26E9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E82F5" w14:textId="62303496" w:rsidR="00F97B3B" w:rsidRPr="00424652" w:rsidRDefault="00F97B3B" w:rsidP="00F97B3B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Splnění požadavků na migraci agendy Helios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Fenix</w:t>
            </w:r>
            <w:proofErr w:type="spellEnd"/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 – Pohledávky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972D5F0" w14:textId="77777777" w:rsidR="00F97B3B" w:rsidRPr="00424652" w:rsidRDefault="00F97B3B" w:rsidP="00C26E9D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39B9B420" w14:textId="1F10883C" w:rsidR="00944667" w:rsidRDefault="00944667" w:rsidP="00DE228E">
      <w:pPr>
        <w:spacing w:before="120" w:after="120" w:line="240" w:lineRule="auto"/>
      </w:pPr>
    </w:p>
    <w:p w14:paraId="065A4E5B" w14:textId="625528D7" w:rsidR="00C26E9D" w:rsidRDefault="00C26E9D" w:rsidP="005F71D7">
      <w:pPr>
        <w:pStyle w:val="Nadpis3"/>
      </w:pPr>
      <w:r>
        <w:t xml:space="preserve">Migrace dat – </w:t>
      </w:r>
      <w:r w:rsidR="00B65BD7">
        <w:t xml:space="preserve">Helios </w:t>
      </w:r>
      <w:r>
        <w:t>Pantheon smlouvy</w:t>
      </w:r>
    </w:p>
    <w:p w14:paraId="58472051" w14:textId="7C1EF529" w:rsidR="00C26E9D" w:rsidRDefault="00B65BD7" w:rsidP="00DE228E">
      <w:pPr>
        <w:spacing w:before="120" w:after="120" w:line="240" w:lineRule="auto"/>
      </w:pPr>
      <w:r>
        <w:t>Objem dat:</w:t>
      </w:r>
    </w:p>
    <w:p w14:paraId="4AB01636" w14:textId="02748189" w:rsidR="00B65BD7" w:rsidRDefault="00B65BD7" w:rsidP="005F71D7">
      <w:pPr>
        <w:pStyle w:val="Odstavecseseznamem"/>
        <w:numPr>
          <w:ilvl w:val="0"/>
          <w:numId w:val="58"/>
        </w:numPr>
        <w:spacing w:before="120" w:after="120" w:line="240" w:lineRule="auto"/>
      </w:pPr>
      <w:r>
        <w:t>Počet smluv cca 13.500</w:t>
      </w:r>
    </w:p>
    <w:p w14:paraId="4D6BF4A5" w14:textId="3442EE66" w:rsidR="00B65BD7" w:rsidRDefault="00B65BD7" w:rsidP="005F71D7">
      <w:pPr>
        <w:pStyle w:val="Odstavecseseznamem"/>
        <w:numPr>
          <w:ilvl w:val="0"/>
          <w:numId w:val="58"/>
        </w:numPr>
        <w:spacing w:before="120" w:after="120" w:line="240" w:lineRule="auto"/>
      </w:pPr>
      <w:r>
        <w:t>Počet dodatků cca 2700</w:t>
      </w:r>
    </w:p>
    <w:p w14:paraId="06C09932" w14:textId="4B60BDDF" w:rsidR="00B65BD7" w:rsidRDefault="00B65BD7" w:rsidP="005F71D7">
      <w:pPr>
        <w:pStyle w:val="Odstavecseseznamem"/>
        <w:numPr>
          <w:ilvl w:val="0"/>
          <w:numId w:val="58"/>
        </w:numPr>
        <w:spacing w:before="120" w:after="120" w:line="240" w:lineRule="auto"/>
      </w:pPr>
      <w:r>
        <w:t>Počet zveřejněných dokumentů cca 5200</w:t>
      </w:r>
    </w:p>
    <w:p w14:paraId="5960DE57" w14:textId="75F98836" w:rsidR="00B65BD7" w:rsidRDefault="00B65BD7" w:rsidP="005F71D7">
      <w:pPr>
        <w:pStyle w:val="Odstavecseseznamem"/>
        <w:numPr>
          <w:ilvl w:val="0"/>
          <w:numId w:val="58"/>
        </w:numPr>
        <w:spacing w:before="120" w:after="120" w:line="240" w:lineRule="auto"/>
      </w:pPr>
      <w:r>
        <w:t xml:space="preserve">Objem dat v databázi </w:t>
      </w:r>
      <w:proofErr w:type="gramStart"/>
      <w:r>
        <w:t>50GB</w:t>
      </w:r>
      <w:proofErr w:type="gramEnd"/>
    </w:p>
    <w:p w14:paraId="1CA2A707" w14:textId="77777777" w:rsidR="00B65BD7" w:rsidRDefault="00B65BD7" w:rsidP="005F71D7">
      <w:pPr>
        <w:spacing w:before="120" w:after="120" w:line="240" w:lineRule="auto"/>
      </w:pPr>
      <w:r>
        <w:t>Rozsah migrace:</w:t>
      </w:r>
    </w:p>
    <w:p w14:paraId="567EEB38" w14:textId="3E9566F1" w:rsidR="00C26E9D" w:rsidRDefault="00B65BD7" w:rsidP="005F71D7">
      <w:pPr>
        <w:pStyle w:val="Odstavecseseznamem"/>
        <w:numPr>
          <w:ilvl w:val="0"/>
          <w:numId w:val="59"/>
        </w:numPr>
        <w:spacing w:before="120" w:after="120" w:line="240" w:lineRule="auto"/>
      </w:pPr>
      <w:r>
        <w:t>Migrace smluv a jejich metadat</w:t>
      </w:r>
      <w:r w:rsidR="00314190">
        <w:t xml:space="preserve"> (zejména datumů uzavření, zveřejnění, finanční objem, partner atd.)</w:t>
      </w:r>
    </w:p>
    <w:p w14:paraId="72A1E214" w14:textId="71A21F1F" w:rsidR="00B65BD7" w:rsidRDefault="00B65BD7" w:rsidP="005F71D7">
      <w:pPr>
        <w:pStyle w:val="Odstavecseseznamem"/>
        <w:numPr>
          <w:ilvl w:val="0"/>
          <w:numId w:val="59"/>
        </w:numPr>
        <w:spacing w:before="120" w:after="120" w:line="240" w:lineRule="auto"/>
      </w:pPr>
      <w:r>
        <w:t>Migrace dodatků a jejich metadat</w:t>
      </w:r>
    </w:p>
    <w:p w14:paraId="7390E1DE" w14:textId="17A6909E" w:rsidR="00B65BD7" w:rsidRDefault="00B65BD7" w:rsidP="005F71D7">
      <w:pPr>
        <w:pStyle w:val="Odstavecseseznamem"/>
        <w:numPr>
          <w:ilvl w:val="0"/>
          <w:numId w:val="59"/>
        </w:numPr>
        <w:spacing w:before="120" w:after="120" w:line="240" w:lineRule="auto"/>
      </w:pPr>
      <w:r>
        <w:t xml:space="preserve">Migrace zveřejnění včetně potvrzujících příloh </w:t>
      </w:r>
    </w:p>
    <w:p w14:paraId="6C06B96A" w14:textId="77777777" w:rsidR="00314190" w:rsidRDefault="00314190" w:rsidP="00314190">
      <w:pPr>
        <w:pStyle w:val="Odstavecseseznamem"/>
        <w:spacing w:before="120" w:after="12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314190" w:rsidRPr="00424652" w14:paraId="79FA1574" w14:textId="77777777" w:rsidTr="008B4CB0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047E2004" w14:textId="77777777" w:rsidR="00314190" w:rsidRPr="00424652" w:rsidRDefault="00314190" w:rsidP="008B4CB0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759EEBCD" w14:textId="77777777" w:rsidR="00314190" w:rsidRPr="00424652" w:rsidRDefault="00314190" w:rsidP="008B4CB0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6CC91A12" w14:textId="77777777" w:rsidR="00314190" w:rsidRPr="00424652" w:rsidRDefault="00314190" w:rsidP="008B4C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314190" w:rsidRPr="00424652" w14:paraId="4A7BDAA2" w14:textId="77777777" w:rsidTr="00D36D3E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5F928" w14:textId="77777777" w:rsidR="00314190" w:rsidRPr="00424652" w:rsidRDefault="00314190" w:rsidP="008B4C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2A4F" w14:textId="6AB5FA69" w:rsidR="00314190" w:rsidRPr="00424652" w:rsidRDefault="00314190" w:rsidP="00314190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požadavků na migraci agendy Helios Pantheon smlouvy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D7C3B6" w14:textId="77777777" w:rsidR="00314190" w:rsidRPr="00424652" w:rsidRDefault="00314190" w:rsidP="008B4CB0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129C6F39" w14:textId="2D92FB75" w:rsidR="00C26E9D" w:rsidRDefault="00C26E9D" w:rsidP="00DE228E">
      <w:pPr>
        <w:spacing w:before="120" w:after="120" w:line="240" w:lineRule="auto"/>
      </w:pPr>
    </w:p>
    <w:p w14:paraId="4AF954FD" w14:textId="7D59E071" w:rsidR="004D3728" w:rsidRDefault="004D3728" w:rsidP="005F71D7">
      <w:pPr>
        <w:pStyle w:val="Nadpis3"/>
      </w:pPr>
      <w:r>
        <w:t>Migrace dat – VITA Exekuce</w:t>
      </w:r>
    </w:p>
    <w:p w14:paraId="6200A1C4" w14:textId="54F18F9E" w:rsidR="004D3728" w:rsidRDefault="004D3728" w:rsidP="005F71D7">
      <w:pPr>
        <w:pStyle w:val="Nadpis3"/>
        <w:numPr>
          <w:ilvl w:val="0"/>
          <w:numId w:val="0"/>
        </w:numPr>
        <w:spacing w:before="120"/>
        <w:rPr>
          <w:rFonts w:eastAsiaTheme="minorHAnsi" w:cstheme="minorBidi"/>
          <w:b w:val="0"/>
          <w:bCs w:val="0"/>
          <w:color w:val="auto"/>
          <w:sz w:val="20"/>
        </w:rPr>
      </w:pPr>
      <w:r w:rsidRPr="004D3728">
        <w:rPr>
          <w:rFonts w:eastAsiaTheme="minorHAnsi" w:cstheme="minorBidi"/>
          <w:b w:val="0"/>
          <w:bCs w:val="0"/>
          <w:color w:val="auto"/>
          <w:sz w:val="20"/>
        </w:rPr>
        <w:t xml:space="preserve">Z původní agendy VITA </w:t>
      </w:r>
      <w:r>
        <w:rPr>
          <w:rFonts w:eastAsiaTheme="minorHAnsi" w:cstheme="minorBidi"/>
          <w:b w:val="0"/>
          <w:bCs w:val="0"/>
          <w:color w:val="auto"/>
          <w:sz w:val="20"/>
        </w:rPr>
        <w:t xml:space="preserve">Exekuce </w:t>
      </w:r>
      <w:r w:rsidRPr="004D3728">
        <w:rPr>
          <w:rFonts w:eastAsiaTheme="minorHAnsi" w:cstheme="minorBidi"/>
          <w:b w:val="0"/>
          <w:bCs w:val="0"/>
          <w:color w:val="auto"/>
          <w:sz w:val="20"/>
        </w:rPr>
        <w:t xml:space="preserve">budou do nového systému převedeny otevřené případy včetně vygenerovaných dokumentů a rozhodnutí, příloh a spisů. Bude </w:t>
      </w:r>
      <w:r>
        <w:rPr>
          <w:rFonts w:eastAsiaTheme="minorHAnsi" w:cstheme="minorBidi"/>
          <w:b w:val="0"/>
          <w:bCs w:val="0"/>
          <w:color w:val="auto"/>
          <w:sz w:val="20"/>
        </w:rPr>
        <w:t xml:space="preserve">převedena </w:t>
      </w:r>
      <w:r w:rsidRPr="004D3728">
        <w:rPr>
          <w:rFonts w:eastAsiaTheme="minorHAnsi" w:cstheme="minorBidi"/>
          <w:b w:val="0"/>
          <w:bCs w:val="0"/>
          <w:color w:val="auto"/>
          <w:sz w:val="20"/>
        </w:rPr>
        <w:t xml:space="preserve">vazba na </w:t>
      </w:r>
      <w:r>
        <w:rPr>
          <w:rFonts w:eastAsiaTheme="minorHAnsi" w:cstheme="minorBidi"/>
          <w:b w:val="0"/>
          <w:bCs w:val="0"/>
          <w:color w:val="auto"/>
          <w:sz w:val="20"/>
        </w:rPr>
        <w:t xml:space="preserve">novou </w:t>
      </w:r>
      <w:r w:rsidRPr="004D3728">
        <w:rPr>
          <w:rFonts w:eastAsiaTheme="minorHAnsi" w:cstheme="minorBidi"/>
          <w:b w:val="0"/>
          <w:bCs w:val="0"/>
          <w:color w:val="auto"/>
          <w:sz w:val="20"/>
        </w:rPr>
        <w:t xml:space="preserve">spisovou službu a agendu </w:t>
      </w:r>
      <w:proofErr w:type="spellStart"/>
      <w:r>
        <w:rPr>
          <w:rFonts w:eastAsiaTheme="minorHAnsi" w:cstheme="minorBidi"/>
          <w:b w:val="0"/>
          <w:bCs w:val="0"/>
          <w:color w:val="auto"/>
          <w:sz w:val="20"/>
        </w:rPr>
        <w:t>Fenix</w:t>
      </w:r>
      <w:proofErr w:type="spellEnd"/>
      <w:r>
        <w:rPr>
          <w:rFonts w:eastAsiaTheme="minorHAnsi" w:cstheme="minorBidi"/>
          <w:b w:val="0"/>
          <w:bCs w:val="0"/>
          <w:color w:val="auto"/>
          <w:sz w:val="20"/>
        </w:rPr>
        <w:t xml:space="preserve"> </w:t>
      </w:r>
      <w:r w:rsidRPr="004D3728">
        <w:rPr>
          <w:rFonts w:eastAsiaTheme="minorHAnsi" w:cstheme="minorBidi"/>
          <w:b w:val="0"/>
          <w:bCs w:val="0"/>
          <w:color w:val="auto"/>
          <w:sz w:val="20"/>
        </w:rPr>
        <w:t>POH</w:t>
      </w:r>
      <w:r>
        <w:rPr>
          <w:rFonts w:eastAsiaTheme="minorHAnsi" w:cstheme="minorBidi"/>
          <w:b w:val="0"/>
          <w:bCs w:val="0"/>
          <w:color w:val="auto"/>
          <w:sz w:val="20"/>
        </w:rPr>
        <w:t xml:space="preserve"> po převodu dat do nové poplatkové agendy.</w:t>
      </w:r>
    </w:p>
    <w:p w14:paraId="6EF858DD" w14:textId="6BD39BC8" w:rsidR="004D3728" w:rsidRDefault="004D3728" w:rsidP="005F71D7">
      <w:pPr>
        <w:pStyle w:val="Nadpis3"/>
        <w:numPr>
          <w:ilvl w:val="0"/>
          <w:numId w:val="0"/>
        </w:numPr>
        <w:spacing w:before="120"/>
        <w:rPr>
          <w:rFonts w:eastAsiaTheme="minorHAnsi" w:cstheme="minorBidi"/>
          <w:b w:val="0"/>
          <w:bCs w:val="0"/>
          <w:color w:val="auto"/>
          <w:sz w:val="20"/>
        </w:rPr>
      </w:pPr>
      <w:r w:rsidRPr="004D3728">
        <w:rPr>
          <w:rFonts w:eastAsiaTheme="minorHAnsi" w:cstheme="minorBidi"/>
          <w:b w:val="0"/>
          <w:bCs w:val="0"/>
          <w:color w:val="auto"/>
          <w:sz w:val="20"/>
        </w:rPr>
        <w:t>Na převedených datech bude dál pokračovat vymáhací proces až do jeho ukončení. Stav a obsah dokumentů a spisů v nové agendě musí po převodu odpovídat stavu ve VITĚ. K převodu dat slouží uživatelská dokumentace exp_se.rtf</w:t>
      </w:r>
      <w:r>
        <w:rPr>
          <w:rFonts w:eastAsiaTheme="minorHAnsi" w:cstheme="minorBidi"/>
          <w:b w:val="0"/>
          <w:bCs w:val="0"/>
          <w:color w:val="auto"/>
          <w:sz w:val="20"/>
        </w:rPr>
        <w:t>, která je majetkem firmy VITA a bude poskytnuta během migračního procesu.</w:t>
      </w:r>
      <w:r w:rsidRPr="004D3728">
        <w:rPr>
          <w:rFonts w:eastAsiaTheme="minorHAnsi" w:cstheme="minorBidi"/>
          <w:b w:val="0"/>
          <w:bCs w:val="0"/>
          <w:color w:val="auto"/>
          <w:sz w:val="20"/>
        </w:rPr>
        <w:t xml:space="preserve"> </w:t>
      </w:r>
      <w:r>
        <w:rPr>
          <w:rFonts w:eastAsiaTheme="minorHAnsi" w:cstheme="minorBidi"/>
          <w:b w:val="0"/>
          <w:bCs w:val="0"/>
          <w:color w:val="auto"/>
          <w:sz w:val="20"/>
        </w:rPr>
        <w:t>Dokumentace obsahuje kompletní popis datové struktury VITA.</w:t>
      </w:r>
      <w:r w:rsidR="001F1477">
        <w:rPr>
          <w:rFonts w:eastAsiaTheme="minorHAnsi" w:cstheme="minorBidi"/>
          <w:b w:val="0"/>
          <w:bCs w:val="0"/>
          <w:color w:val="auto"/>
          <w:sz w:val="20"/>
        </w:rPr>
        <w:t xml:space="preserve"> Data jsou uloženy v databází MSSQL.</w:t>
      </w:r>
    </w:p>
    <w:p w14:paraId="7AC58833" w14:textId="4122CBFC" w:rsidR="004D3728" w:rsidRDefault="004D3728" w:rsidP="005F71D7">
      <w:pPr>
        <w:pStyle w:val="Nadpis3"/>
        <w:numPr>
          <w:ilvl w:val="0"/>
          <w:numId w:val="0"/>
        </w:numPr>
        <w:spacing w:before="120"/>
      </w:pPr>
      <w:r w:rsidRPr="004D3728">
        <w:rPr>
          <w:rFonts w:eastAsiaTheme="minorHAnsi" w:cstheme="minorBidi"/>
          <w:b w:val="0"/>
          <w:bCs w:val="0"/>
          <w:color w:val="auto"/>
          <w:sz w:val="20"/>
        </w:rPr>
        <w:t>Zadavatel sjedná součinnost s pracovníky VITY k převodu dat</w:t>
      </w:r>
      <w:r>
        <w:rPr>
          <w:rFonts w:eastAsiaTheme="minorHAnsi" w:cstheme="minorBidi"/>
          <w:b w:val="0"/>
          <w:bCs w:val="0"/>
          <w:color w:val="auto"/>
          <w:sz w:val="20"/>
        </w:rPr>
        <w:t>.</w:t>
      </w:r>
    </w:p>
    <w:p w14:paraId="057B221B" w14:textId="77777777" w:rsidR="004D3728" w:rsidRDefault="004D3728" w:rsidP="004D3728">
      <w:pPr>
        <w:spacing w:before="120" w:after="120" w:line="240" w:lineRule="auto"/>
      </w:pPr>
      <w:r>
        <w:t>Objem dat:</w:t>
      </w:r>
    </w:p>
    <w:p w14:paraId="5FD8245F" w14:textId="399ECE34" w:rsidR="004D3728" w:rsidRPr="003A3D89" w:rsidRDefault="7CA71286" w:rsidP="65A6F285">
      <w:pPr>
        <w:pStyle w:val="Odstavecseseznamem"/>
        <w:numPr>
          <w:ilvl w:val="0"/>
          <w:numId w:val="58"/>
        </w:numPr>
        <w:spacing w:before="120" w:after="120" w:line="240" w:lineRule="auto"/>
        <w:rPr>
          <w:b/>
          <w:bCs/>
        </w:rPr>
      </w:pPr>
      <w:r w:rsidRPr="003A3D89">
        <w:rPr>
          <w:b/>
          <w:bCs/>
        </w:rPr>
        <w:t xml:space="preserve">Řádově </w:t>
      </w:r>
      <w:r w:rsidR="7867DF70" w:rsidRPr="003A3D89">
        <w:rPr>
          <w:b/>
          <w:bCs/>
        </w:rPr>
        <w:t>65</w:t>
      </w:r>
      <w:r w:rsidRPr="003A3D89">
        <w:rPr>
          <w:b/>
          <w:bCs/>
        </w:rPr>
        <w:t>00 otevřených řízení</w:t>
      </w:r>
    </w:p>
    <w:p w14:paraId="4C89EBE9" w14:textId="77777777" w:rsidR="004D3728" w:rsidRDefault="004D3728" w:rsidP="004D3728">
      <w:pPr>
        <w:spacing w:before="120" w:after="120" w:line="240" w:lineRule="auto"/>
      </w:pPr>
      <w:r>
        <w:t>Rozsah migrace:</w:t>
      </w:r>
    </w:p>
    <w:p w14:paraId="01791D5C" w14:textId="3C9CDDF5" w:rsidR="00944667" w:rsidRDefault="7CA71286" w:rsidP="005F71D7">
      <w:pPr>
        <w:pStyle w:val="Odstavecseseznamem"/>
        <w:numPr>
          <w:ilvl w:val="0"/>
          <w:numId w:val="59"/>
        </w:numPr>
        <w:spacing w:before="120" w:after="120" w:line="240" w:lineRule="auto"/>
      </w:pPr>
      <w:r>
        <w:t>Migrace otevřených případů</w:t>
      </w:r>
      <w:r w:rsidR="476EAD56">
        <w:t xml:space="preserve"> do nové </w:t>
      </w:r>
      <w:r w:rsidR="68E431CC">
        <w:t xml:space="preserve">vymáhací </w:t>
      </w:r>
      <w:r w:rsidR="476EAD56">
        <w:t>agendy</w:t>
      </w:r>
    </w:p>
    <w:p w14:paraId="4DBA7339" w14:textId="7537DEFF" w:rsidR="004D3728" w:rsidRDefault="7CA71286" w:rsidP="005F71D7">
      <w:pPr>
        <w:pStyle w:val="Odstavecseseznamem"/>
        <w:numPr>
          <w:ilvl w:val="0"/>
          <w:numId w:val="59"/>
        </w:numPr>
        <w:spacing w:before="120" w:after="120" w:line="240" w:lineRule="auto"/>
      </w:pPr>
      <w:r>
        <w:t xml:space="preserve">Migrace vazby na poplatkovou agendu z původní agendy Helios </w:t>
      </w:r>
      <w:proofErr w:type="spellStart"/>
      <w:r>
        <w:t>Fenix</w:t>
      </w:r>
      <w:proofErr w:type="spellEnd"/>
      <w:r>
        <w:t xml:space="preserve"> POH</w:t>
      </w:r>
      <w:r w:rsidR="2C0EF97F">
        <w:t xml:space="preserve"> a propojení s novou poplatkovou agendou</w:t>
      </w:r>
    </w:p>
    <w:p w14:paraId="3EA0683E" w14:textId="2C56912E" w:rsidR="004D3728" w:rsidRDefault="7CA71286" w:rsidP="005F71D7">
      <w:pPr>
        <w:pStyle w:val="Odstavecseseznamem"/>
        <w:numPr>
          <w:ilvl w:val="0"/>
          <w:numId w:val="59"/>
        </w:numPr>
        <w:spacing w:before="120" w:after="120" w:line="240" w:lineRule="auto"/>
      </w:pPr>
      <w:r>
        <w:t>Migrace vazby z původní spisové služby EZOP na nov</w:t>
      </w:r>
      <w:r w:rsidR="153258A3">
        <w:t>ou</w:t>
      </w:r>
      <w:r>
        <w:t xml:space="preserve"> spisovou službu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8510"/>
        <w:gridCol w:w="850"/>
      </w:tblGrid>
      <w:tr w:rsidR="004D3728" w:rsidRPr="00424652" w14:paraId="1A6A913A" w14:textId="77777777" w:rsidTr="004D3728">
        <w:trPr>
          <w:trHeight w:val="60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5AE06D8" w14:textId="77777777" w:rsidR="004D3728" w:rsidRPr="00424652" w:rsidRDefault="004D3728" w:rsidP="004D3728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70494CD4" w14:textId="77777777" w:rsidR="004D3728" w:rsidRPr="00424652" w:rsidRDefault="004D3728" w:rsidP="004D3728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Funkcionalita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47156257" w14:textId="77777777" w:rsidR="004D3728" w:rsidRPr="00424652" w:rsidRDefault="004D3728" w:rsidP="004D372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Splněno</w:t>
            </w:r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4D3728" w:rsidRPr="00424652" w14:paraId="76DBB02E" w14:textId="77777777" w:rsidTr="00D36D3E">
        <w:trPr>
          <w:trHeight w:val="480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22DF3" w14:textId="77777777" w:rsidR="004D3728" w:rsidRPr="00424652" w:rsidRDefault="004D3728" w:rsidP="004D372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4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96884" w14:textId="29BB9F1B" w:rsidR="004D3728" w:rsidRPr="00424652" w:rsidRDefault="004D3728">
            <w:pPr>
              <w:spacing w:after="0" w:line="240" w:lineRule="auto"/>
              <w:ind w:firstLineChars="100" w:firstLine="18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Splnění požadavků na migraci agendy VITA Exekuce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EB745C" w14:textId="77777777" w:rsidR="004D3728" w:rsidRPr="00424652" w:rsidRDefault="004D3728" w:rsidP="004D3728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424652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</w:tbl>
    <w:p w14:paraId="43CB255A" w14:textId="5012202A" w:rsidR="004D3728" w:rsidRDefault="004D3728" w:rsidP="00DE228E">
      <w:pPr>
        <w:spacing w:before="120" w:after="120" w:line="240" w:lineRule="auto"/>
      </w:pPr>
    </w:p>
    <w:p w14:paraId="4435ED3B" w14:textId="77777777" w:rsidR="001E4411" w:rsidRPr="00C87DCF" w:rsidRDefault="001E4411" w:rsidP="001E4411">
      <w:pPr>
        <w:pStyle w:val="Nadpis2"/>
      </w:pPr>
      <w:r>
        <w:t>Licenční požadavky</w:t>
      </w:r>
    </w:p>
    <w:p w14:paraId="63DABC69" w14:textId="77777777" w:rsidR="001E4411" w:rsidRDefault="001E4411" w:rsidP="001E4411">
      <w:pPr>
        <w:spacing w:before="120" w:after="120" w:line="240" w:lineRule="auto"/>
        <w:rPr>
          <w:rFonts w:cs="Arial"/>
        </w:rPr>
      </w:pPr>
      <w:r w:rsidRPr="0916384A">
        <w:rPr>
          <w:rFonts w:cs="Arial"/>
        </w:rPr>
        <w:t>Všechny dodané licence budou bez časového omezení.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5868"/>
        <w:gridCol w:w="2327"/>
        <w:gridCol w:w="1165"/>
      </w:tblGrid>
      <w:tr w:rsidR="001E4411" w:rsidRPr="00424652" w14:paraId="1CE8CC82" w14:textId="77777777" w:rsidTr="001E4411">
        <w:trPr>
          <w:trHeight w:val="6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597AE907" w14:textId="77777777" w:rsidR="001E4411" w:rsidRPr="00424652" w:rsidRDefault="001E4411" w:rsidP="001E4411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proofErr w:type="spellStart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Pč</w:t>
            </w:r>
            <w:proofErr w:type="spellEnd"/>
            <w:r w:rsidRPr="0042465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5B4A8610" w14:textId="77777777" w:rsidR="001E4411" w:rsidRPr="00424652" w:rsidRDefault="001E4411" w:rsidP="001E4411">
            <w:pPr>
              <w:spacing w:after="0" w:line="240" w:lineRule="auto"/>
              <w:ind w:firstLineChars="100" w:firstLine="181"/>
              <w:jc w:val="left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Licence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5505E974" w14:textId="77777777" w:rsidR="001E4411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</w:p>
          <w:p w14:paraId="5ED9F895" w14:textId="77777777" w:rsidR="001E4411" w:rsidRPr="00A44815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Oblast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B22461E" w14:textId="77777777" w:rsidR="001E4411" w:rsidRPr="00A44815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00A4481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Splněno</w:t>
            </w:r>
            <w:r w:rsidRPr="00A44815">
              <w:rPr>
                <w:rFonts w:eastAsia="Times New Roman" w:cs="Arial"/>
                <w:b/>
                <w:bCs/>
                <w:color w:val="FFFFFF" w:themeColor="background1"/>
                <w:sz w:val="18"/>
                <w:szCs w:val="18"/>
                <w:lang w:eastAsia="cs-CZ"/>
              </w:rPr>
              <w:br/>
              <w:t>(A/N)</w:t>
            </w:r>
          </w:p>
        </w:tc>
      </w:tr>
      <w:tr w:rsidR="001E4411" w:rsidRPr="00424652" w14:paraId="6B06DDC5" w14:textId="77777777" w:rsidTr="00D36D3E">
        <w:trPr>
          <w:trHeight w:val="4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A6860" w14:textId="77777777" w:rsidR="001E4411" w:rsidRPr="00424652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2F9DA" w14:textId="77777777" w:rsidR="001E4411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09937CC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Dodavatel poskytne nevýhradní multilicenci bez časového </w:t>
            </w:r>
            <w:r w:rsidRPr="006B6AB4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 xml:space="preserve">a množstevního omezení nebo licence </w:t>
            </w:r>
            <w:r w:rsidRPr="009937CC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pro požadovaný počet 170 aktivních konkurenčních uživatelů, bez povinnosti užít licenci na celou dodávku systému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7E4E7" w14:textId="77777777" w:rsidR="001E4411" w:rsidRPr="00424652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Celý informační systém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D56169" w14:textId="77777777" w:rsidR="001E4411" w:rsidRPr="00424652" w:rsidRDefault="001E4411" w:rsidP="001E441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1E4411" w14:paraId="1ABC6773" w14:textId="77777777" w:rsidTr="00D36D3E">
        <w:trPr>
          <w:trHeight w:val="3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6CC9A" w14:textId="77777777" w:rsidR="001E4411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3D123" w14:textId="77777777" w:rsidR="001E4411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0916384A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Pro Elektronické jednání orgánů města je požadována multilicence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B1776" w14:textId="77777777" w:rsidR="001E4411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0916384A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Elektronické jednání orgánů města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4FF6D0" w14:textId="77777777" w:rsidR="001E4411" w:rsidRDefault="001E4411" w:rsidP="001E4411">
            <w:pPr>
              <w:spacing w:after="0" w:line="240" w:lineRule="auto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</w:p>
        </w:tc>
      </w:tr>
      <w:tr w:rsidR="001E4411" w:rsidRPr="00424652" w14:paraId="7357BC61" w14:textId="77777777" w:rsidTr="00D36D3E">
        <w:trPr>
          <w:trHeight w:val="4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9711B" w14:textId="77777777" w:rsidR="001E4411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4F9D7" w14:textId="77777777" w:rsidR="001E4411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65A6F285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Speciální licence skenovacího pracoviště spisové služby včetně potřebného programového vybavení, počet licencí 1.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18F8F" w14:textId="77777777" w:rsidR="001E4411" w:rsidRPr="00424652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Spisová služba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6D54B6" w14:textId="77777777" w:rsidR="001E4411" w:rsidRPr="00424652" w:rsidRDefault="001E4411" w:rsidP="001E441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  <w:tr w:rsidR="001E4411" w:rsidRPr="00424652" w14:paraId="639305E4" w14:textId="77777777" w:rsidTr="00D36D3E">
        <w:trPr>
          <w:trHeight w:val="4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2D598" w14:textId="77777777" w:rsidR="001E4411" w:rsidRPr="0916384A" w:rsidDel="0916384A" w:rsidRDefault="001E4411" w:rsidP="001E441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8E18A" w14:textId="77777777" w:rsidR="001E4411" w:rsidRPr="65A6F285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</w:pPr>
            <w:r w:rsidRPr="00211DA9"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Aplikace nebude mít licenční omezení pro přístup třetích stran na rozhraní.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1433F" w14:textId="77777777" w:rsidR="001E4411" w:rsidRDefault="001E4411" w:rsidP="001E4411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Celá dodávka informačního systému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5DB91A" w14:textId="77777777" w:rsidR="001E4411" w:rsidRPr="00424652" w:rsidRDefault="001E4411" w:rsidP="001E441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</w:p>
        </w:tc>
      </w:tr>
    </w:tbl>
    <w:p w14:paraId="6268D6C7" w14:textId="77777777" w:rsidR="001E4411" w:rsidRDefault="001E4411" w:rsidP="00DE228E">
      <w:pPr>
        <w:spacing w:before="120" w:after="120" w:line="240" w:lineRule="auto"/>
      </w:pPr>
    </w:p>
    <w:p w14:paraId="748B8755" w14:textId="431CA1B4" w:rsidR="00887C12" w:rsidRDefault="31A84550" w:rsidP="00887C12">
      <w:pPr>
        <w:pStyle w:val="Nadpis2"/>
      </w:pPr>
      <w:r>
        <w:t xml:space="preserve"> </w:t>
      </w:r>
      <w:r w:rsidR="21539FB5">
        <w:t>Rozvojové požadavky</w:t>
      </w:r>
    </w:p>
    <w:p w14:paraId="2DCB3B2C" w14:textId="3BA0D145" w:rsidR="00887C12" w:rsidRDefault="00887C12" w:rsidP="00DE228E">
      <w:pPr>
        <w:spacing w:before="120" w:after="120" w:line="240" w:lineRule="auto"/>
      </w:pPr>
    </w:p>
    <w:p w14:paraId="062C8365" w14:textId="76BB99B0" w:rsidR="05650488" w:rsidRDefault="05650488" w:rsidP="65A6F285">
      <w:pPr>
        <w:spacing w:before="120" w:after="120" w:line="240" w:lineRule="auto"/>
        <w:rPr>
          <w:b/>
          <w:bCs/>
        </w:rPr>
      </w:pPr>
      <w:r w:rsidRPr="003A3D89">
        <w:rPr>
          <w:b/>
          <w:bCs/>
        </w:rPr>
        <w:t>Komunální odpad</w:t>
      </w:r>
    </w:p>
    <w:p w14:paraId="2389161D" w14:textId="33464880" w:rsidR="00887C12" w:rsidRDefault="00887C12" w:rsidP="00DE228E">
      <w:pPr>
        <w:spacing w:before="120" w:after="120" w:line="240" w:lineRule="auto"/>
      </w:pPr>
      <w:r>
        <w:t>Zastupitelstvo města přijalo novou vyhlášku O místním poplatku za odkládání komunálního odpadu a</w:t>
      </w:r>
      <w:r w:rsidR="00D36D3E">
        <w:t> </w:t>
      </w:r>
      <w:r>
        <w:t xml:space="preserve">stanovení obecního systému odpadového hospodářství. Viz </w:t>
      </w:r>
      <w:hyperlink r:id="rId15" w:history="1">
        <w:r w:rsidRPr="009A4ADC">
          <w:rPr>
            <w:rStyle w:val="Hypertextovodkaz"/>
          </w:rPr>
          <w:t>https://sbirkapp.gov.cz/vydavatel/e3kbzf6</w:t>
        </w:r>
      </w:hyperlink>
      <w:r>
        <w:t xml:space="preserve">  č</w:t>
      </w:r>
      <w:r w:rsidR="00D36D3E">
        <w:t>. </w:t>
      </w:r>
      <w:r>
        <w:t>4/</w:t>
      </w:r>
      <w:proofErr w:type="gramStart"/>
      <w:r>
        <w:t>2026  a</w:t>
      </w:r>
      <w:proofErr w:type="gramEnd"/>
      <w:r>
        <w:t xml:space="preserve"> 5/2026. </w:t>
      </w:r>
    </w:p>
    <w:p w14:paraId="3701F354" w14:textId="50974000" w:rsidR="00887C12" w:rsidRDefault="00887C12" w:rsidP="00DE228E">
      <w:pPr>
        <w:spacing w:before="120" w:after="120" w:line="240" w:lineRule="auto"/>
      </w:pPr>
      <w:r>
        <w:t>Účinnost vyhlášek je od 01.01.2028.</w:t>
      </w:r>
    </w:p>
    <w:p w14:paraId="46C2DB58" w14:textId="6ECE4848" w:rsidR="00887C12" w:rsidRDefault="21539FB5" w:rsidP="00DE228E">
      <w:pPr>
        <w:spacing w:before="120" w:after="120" w:line="240" w:lineRule="auto"/>
      </w:pPr>
      <w:r>
        <w:t>Zadavatel požaduje dodávku standardního řešení splňující požadavky zákona o odpadech (součást dodávky Ekonomického informačního systému). Nicméně lze předpokládat</w:t>
      </w:r>
      <w:r w:rsidR="0AA51443">
        <w:t>,</w:t>
      </w:r>
      <w:r>
        <w:t xml:space="preserve"> že standartní dodávka neobsahuje různé importy dat, propojení na svozovou společnost apod. Z tohoto dů</w:t>
      </w:r>
      <w:r w:rsidR="0AA51443">
        <w:t>vodu má zadavatel předběžné požadavky na funkcionalitu systému, které budou předmětem rozvoje:</w:t>
      </w:r>
    </w:p>
    <w:p w14:paraId="164AC519" w14:textId="77777777" w:rsidR="00887C12" w:rsidRDefault="00887C12" w:rsidP="00887C12">
      <w:pPr>
        <w:spacing w:before="120" w:after="120" w:line="240" w:lineRule="auto"/>
      </w:pPr>
      <w:r>
        <w:t>Zásadní změny:</w:t>
      </w:r>
    </w:p>
    <w:p w14:paraId="4D78195D" w14:textId="1249620B" w:rsidR="00887C12" w:rsidRDefault="00887C12" w:rsidP="00D36D3E">
      <w:pPr>
        <w:pStyle w:val="Bezmezer"/>
        <w:numPr>
          <w:ilvl w:val="0"/>
          <w:numId w:val="61"/>
        </w:numPr>
        <w:jc w:val="both"/>
      </w:pPr>
      <w:r>
        <w:t xml:space="preserve">poplatek se bude vybírat podle vlastníka nemovitosti. To platí jak pro soukromé </w:t>
      </w:r>
      <w:proofErr w:type="gramStart"/>
      <w:r>
        <w:t>osoby</w:t>
      </w:r>
      <w:proofErr w:type="gramEnd"/>
      <w:r>
        <w:t xml:space="preserve"> tak SVJ a</w:t>
      </w:r>
      <w:r w:rsidR="00D36D3E">
        <w:t> </w:t>
      </w:r>
      <w:r>
        <w:t>bytová družstva</w:t>
      </w:r>
    </w:p>
    <w:p w14:paraId="1371D0FE" w14:textId="307EEC0A" w:rsidR="00887C12" w:rsidRDefault="00887C12" w:rsidP="00D36D3E">
      <w:pPr>
        <w:pStyle w:val="Bezmezer"/>
        <w:numPr>
          <w:ilvl w:val="0"/>
          <w:numId w:val="61"/>
        </w:numPr>
        <w:jc w:val="both"/>
      </w:pPr>
      <w:r>
        <w:t>bude se platit podle skutečně svezené váhy odpadu (vážný systém)</w:t>
      </w:r>
    </w:p>
    <w:p w14:paraId="106B4956" w14:textId="53C50E9F" w:rsidR="00887C12" w:rsidRDefault="00887C12" w:rsidP="00D36D3E">
      <w:pPr>
        <w:pStyle w:val="Bezmezer"/>
        <w:numPr>
          <w:ilvl w:val="0"/>
          <w:numId w:val="61"/>
        </w:numPr>
        <w:jc w:val="both"/>
      </w:pPr>
      <w:r>
        <w:t>při vyúčtování poplatku se bude město řídit daňovým řádem</w:t>
      </w:r>
    </w:p>
    <w:p w14:paraId="7EE93065" w14:textId="77777777" w:rsidR="00887C12" w:rsidRDefault="00887C12" w:rsidP="00887C12">
      <w:pPr>
        <w:spacing w:before="120" w:after="120" w:line="240" w:lineRule="auto"/>
      </w:pPr>
      <w:r>
        <w:t>V praxi tedy bude nutné upravit systém komunálního odpadu takto:</w:t>
      </w:r>
    </w:p>
    <w:p w14:paraId="52F28FD2" w14:textId="6E647639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 xml:space="preserve">komunikace s katastrem nemovitostí </w:t>
      </w:r>
      <w:r w:rsidR="001F0FBA">
        <w:t xml:space="preserve">(KN) </w:t>
      </w:r>
      <w:r>
        <w:t xml:space="preserve">- načtení vlastníku </w:t>
      </w:r>
      <w:proofErr w:type="gramStart"/>
      <w:r>
        <w:t>a  změn</w:t>
      </w:r>
      <w:proofErr w:type="gramEnd"/>
      <w:r>
        <w:t xml:space="preserve"> vlastníků</w:t>
      </w:r>
    </w:p>
    <w:p w14:paraId="3E845251" w14:textId="1F75054A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komunikace s</w:t>
      </w:r>
      <w:r w:rsidR="001F0FBA">
        <w:t> registrem ekonomických subjektů (</w:t>
      </w:r>
      <w:r>
        <w:t>RES</w:t>
      </w:r>
      <w:r w:rsidR="001F0FBA">
        <w:t>)</w:t>
      </w:r>
    </w:p>
    <w:p w14:paraId="7556BDE5" w14:textId="1699B491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prvotní vytvořené databáze plátců</w:t>
      </w:r>
    </w:p>
    <w:p w14:paraId="1BBFFD8B" w14:textId="52569AF5" w:rsidR="00887C12" w:rsidRDefault="21539FB5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úprava systému tak</w:t>
      </w:r>
      <w:r w:rsidR="1EA57675">
        <w:t>,</w:t>
      </w:r>
      <w:r>
        <w:t xml:space="preserve"> aby evidoval svozy a váhu svozů</w:t>
      </w:r>
    </w:p>
    <w:p w14:paraId="2F6E8102" w14:textId="0547DF64" w:rsidR="00887C12" w:rsidRDefault="21539FB5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úprava systému tak</w:t>
      </w:r>
      <w:r w:rsidR="4F5AB888">
        <w:t>,</w:t>
      </w:r>
      <w:r>
        <w:t xml:space="preserve"> aby evidoval čipy u odpadních nádob</w:t>
      </w:r>
    </w:p>
    <w:p w14:paraId="3D57F674" w14:textId="4982A517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import evidenčních dat do systému</w:t>
      </w:r>
    </w:p>
    <w:p w14:paraId="729699FA" w14:textId="075798E7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 xml:space="preserve">úprava systému tak aby byl schopen načíst data svozové </w:t>
      </w:r>
      <w:proofErr w:type="gramStart"/>
      <w:r>
        <w:t>společnosti - svozy</w:t>
      </w:r>
      <w:proofErr w:type="gramEnd"/>
      <w:r>
        <w:t>, vážení</w:t>
      </w:r>
      <w:r w:rsidR="001F0FBA">
        <w:t>. Momentální systém je MOBA</w:t>
      </w:r>
    </w:p>
    <w:p w14:paraId="169E03DC" w14:textId="6F2E7DB8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úprava systému tak</w:t>
      </w:r>
      <w:r w:rsidR="001F0FBA">
        <w:t>,</w:t>
      </w:r>
      <w:r>
        <w:t xml:space="preserve"> aby byl schopen zpravovat korekce vážení (rozpočítat odchylku mezi dynamickým a statickým vážením)</w:t>
      </w:r>
    </w:p>
    <w:p w14:paraId="4706C219" w14:textId="5697B26D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zpracovat roční</w:t>
      </w:r>
      <w:r w:rsidR="001F0FBA">
        <w:t>ho</w:t>
      </w:r>
      <w:r>
        <w:t xml:space="preserve"> vyúčtování</w:t>
      </w:r>
    </w:p>
    <w:p w14:paraId="6951153E" w14:textId="5E7438EA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>výstupy vyúčtování zařadit na portál občana</w:t>
      </w:r>
    </w:p>
    <w:p w14:paraId="747E4AF6" w14:textId="1625961C" w:rsidR="00887C12" w:rsidRDefault="00887C12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t xml:space="preserve">na portálu občana </w:t>
      </w:r>
      <w:r w:rsidR="001F0FBA">
        <w:t xml:space="preserve">průběžně </w:t>
      </w:r>
      <w:r>
        <w:t>zobrazovat základní údaje o vahách již svezeného odpadu</w:t>
      </w:r>
    </w:p>
    <w:p w14:paraId="3AFC72B5" w14:textId="4FD4FA30" w:rsidR="004A5B81" w:rsidRDefault="5C6D4E4D" w:rsidP="003A3D89">
      <w:pPr>
        <w:pStyle w:val="Odstavecseseznamem"/>
        <w:numPr>
          <w:ilvl w:val="0"/>
          <w:numId w:val="62"/>
        </w:numPr>
        <w:spacing w:before="120" w:after="120" w:line="240" w:lineRule="auto"/>
      </w:pPr>
      <w:r>
        <w:lastRenderedPageBreak/>
        <w:t>registrační část musí fungovat od 3Q / 2027</w:t>
      </w:r>
    </w:p>
    <w:p w14:paraId="58657846" w14:textId="642B2BF9" w:rsidR="28BB21D4" w:rsidRPr="003A3D89" w:rsidRDefault="28BB21D4" w:rsidP="65A6F285">
      <w:pPr>
        <w:spacing w:before="120" w:after="120" w:line="240" w:lineRule="auto"/>
        <w:rPr>
          <w:b/>
          <w:bCs/>
        </w:rPr>
      </w:pPr>
      <w:r w:rsidRPr="003A3D89">
        <w:rPr>
          <w:b/>
          <w:bCs/>
        </w:rPr>
        <w:t>Funkce umělé inteligence</w:t>
      </w:r>
    </w:p>
    <w:p w14:paraId="232E9DCA" w14:textId="04683485" w:rsidR="28BB21D4" w:rsidRDefault="28BB21D4" w:rsidP="65A6F285">
      <w:pPr>
        <w:spacing w:before="120" w:after="120" w:line="240" w:lineRule="auto"/>
      </w:pPr>
      <w:r w:rsidRPr="003A3D89">
        <w:t xml:space="preserve">Systém musí </w:t>
      </w:r>
      <w:r w:rsidR="000A5671">
        <w:t xml:space="preserve">v budoucnu </w:t>
      </w:r>
      <w:r w:rsidRPr="003A3D89">
        <w:t>umožnit integraci funkcí umělé inteligence a strojového zpracování dokumentů, zejména:</w:t>
      </w:r>
    </w:p>
    <w:p w14:paraId="67AB836D" w14:textId="626A7332" w:rsidR="28BB21D4" w:rsidRDefault="28BB21D4" w:rsidP="003A3D89">
      <w:pPr>
        <w:pStyle w:val="Bezmezer"/>
        <w:numPr>
          <w:ilvl w:val="0"/>
          <w:numId w:val="1"/>
        </w:numPr>
      </w:pPr>
      <w:r w:rsidRPr="003A3D89">
        <w:t>automatickou klasifikaci dokumentů</w:t>
      </w:r>
    </w:p>
    <w:p w14:paraId="64D501A3" w14:textId="38D4440C" w:rsidR="28BB21D4" w:rsidRDefault="28BB21D4" w:rsidP="003A3D89">
      <w:pPr>
        <w:pStyle w:val="Bezmezer"/>
        <w:numPr>
          <w:ilvl w:val="0"/>
          <w:numId w:val="1"/>
        </w:numPr>
      </w:pPr>
      <w:r w:rsidRPr="003A3D89">
        <w:t>OCR a vytěžování dat</w:t>
      </w:r>
    </w:p>
    <w:p w14:paraId="12CF3CBD" w14:textId="4818588B" w:rsidR="28BB21D4" w:rsidRDefault="28BB21D4" w:rsidP="003A3D89">
      <w:pPr>
        <w:pStyle w:val="Bezmezer"/>
        <w:numPr>
          <w:ilvl w:val="0"/>
          <w:numId w:val="1"/>
        </w:numPr>
      </w:pPr>
      <w:r w:rsidRPr="003A3D89">
        <w:t>inteligentní vyhledávání</w:t>
      </w:r>
    </w:p>
    <w:p w14:paraId="4AAACF61" w14:textId="48D085B7" w:rsidR="28BB21D4" w:rsidRDefault="28BB21D4" w:rsidP="003A3D89">
      <w:pPr>
        <w:pStyle w:val="Bezmezer"/>
        <w:numPr>
          <w:ilvl w:val="0"/>
          <w:numId w:val="1"/>
        </w:numPr>
      </w:pPr>
      <w:r w:rsidRPr="003A3D89">
        <w:t>návrhy metadat a spisových znaků</w:t>
      </w:r>
    </w:p>
    <w:p w14:paraId="0B0CB996" w14:textId="0F75B8F7" w:rsidR="28BB21D4" w:rsidRDefault="28BB21D4" w:rsidP="003A3D89">
      <w:pPr>
        <w:pStyle w:val="Bezmezer"/>
        <w:numPr>
          <w:ilvl w:val="0"/>
          <w:numId w:val="1"/>
        </w:numPr>
      </w:pPr>
      <w:r>
        <w:t xml:space="preserve">rozšířenou </w:t>
      </w:r>
      <w:r w:rsidRPr="003A3D89">
        <w:t xml:space="preserve">podporu </w:t>
      </w:r>
      <w:proofErr w:type="spellStart"/>
      <w:r w:rsidRPr="003A3D89">
        <w:t>workflow</w:t>
      </w:r>
      <w:proofErr w:type="spellEnd"/>
    </w:p>
    <w:p w14:paraId="4A8E13BC" w14:textId="0EB6544B" w:rsidR="28BB21D4" w:rsidRDefault="28BB21D4" w:rsidP="003A3D89">
      <w:pPr>
        <w:pStyle w:val="Bezmezer"/>
        <w:numPr>
          <w:ilvl w:val="0"/>
          <w:numId w:val="1"/>
        </w:numPr>
      </w:pPr>
      <w:r w:rsidRPr="003A3D89">
        <w:t>sumarizaci dokumentů</w:t>
      </w:r>
    </w:p>
    <w:p w14:paraId="3F128C84" w14:textId="460B52D6" w:rsidR="28BB21D4" w:rsidRDefault="28BB21D4" w:rsidP="003A3D89">
      <w:pPr>
        <w:pStyle w:val="Bezmezer"/>
        <w:numPr>
          <w:ilvl w:val="0"/>
          <w:numId w:val="1"/>
        </w:numPr>
      </w:pPr>
      <w:r w:rsidRPr="003A3D89">
        <w:t>anonymizaci osobních údajů</w:t>
      </w:r>
    </w:p>
    <w:p w14:paraId="7E535231" w14:textId="6E91D0B8" w:rsidR="28BB21D4" w:rsidRDefault="28BB21D4" w:rsidP="003A3D89">
      <w:pPr>
        <w:pStyle w:val="Bezmezer"/>
        <w:numPr>
          <w:ilvl w:val="0"/>
          <w:numId w:val="1"/>
        </w:numPr>
      </w:pPr>
      <w:r w:rsidRPr="003A3D89">
        <w:t>analytické a reportingové funkce.</w:t>
      </w:r>
    </w:p>
    <w:p w14:paraId="3D27C5AD" w14:textId="5AB00A72" w:rsidR="65A6F285" w:rsidRPr="00D36D3E" w:rsidRDefault="65A6F285" w:rsidP="65A6F285">
      <w:pPr>
        <w:spacing w:before="120" w:after="120" w:line="240" w:lineRule="auto"/>
      </w:pPr>
    </w:p>
    <w:p w14:paraId="0BF2A50D" w14:textId="4CA1453E" w:rsidR="00887C12" w:rsidRDefault="0AA51443" w:rsidP="00DE228E">
      <w:pPr>
        <w:spacing w:before="120" w:after="120" w:line="240" w:lineRule="auto"/>
      </w:pPr>
      <w:r w:rsidRPr="00D36D3E">
        <w:t xml:space="preserve">Tyto požadavky nejsou předmětem </w:t>
      </w:r>
      <w:r w:rsidR="7D896C12" w:rsidRPr="00D36D3E">
        <w:t xml:space="preserve">samostatného </w:t>
      </w:r>
      <w:r w:rsidRPr="00D36D3E">
        <w:t>nacenění.</w:t>
      </w:r>
      <w:r w:rsidR="5C6D4E4D" w:rsidRPr="00D36D3E">
        <w:t xml:space="preserve"> Při </w:t>
      </w:r>
      <w:r w:rsidR="001E4411" w:rsidRPr="00D36D3E">
        <w:t xml:space="preserve">jejich </w:t>
      </w:r>
      <w:r w:rsidR="5C6D4E4D" w:rsidRPr="00D36D3E">
        <w:t>realizaci bude použita nabízená jednotková sazba za člověkoden</w:t>
      </w:r>
      <w:r w:rsidR="718985BA" w:rsidRPr="00D36D3E">
        <w:t xml:space="preserve"> pro rozvojové služby</w:t>
      </w:r>
      <w:r w:rsidR="5C6D4E4D" w:rsidRPr="00D36D3E">
        <w:t>.</w:t>
      </w:r>
    </w:p>
    <w:p w14:paraId="4E313411" w14:textId="34B90D3C" w:rsidR="65A6F285" w:rsidRDefault="65A6F285" w:rsidP="65A6F285">
      <w:pPr>
        <w:spacing w:before="120" w:after="120" w:line="240" w:lineRule="auto"/>
      </w:pPr>
    </w:p>
    <w:p w14:paraId="0574F636" w14:textId="4FB89DBD" w:rsidR="215EDFA8" w:rsidRDefault="001B2822" w:rsidP="005C0808">
      <w:pPr>
        <w:pStyle w:val="Nadpis2"/>
        <w:ind w:left="567"/>
      </w:pPr>
      <w:r>
        <w:t>Ostatní služby</w:t>
      </w:r>
    </w:p>
    <w:p w14:paraId="196875F8" w14:textId="5ADD87AD" w:rsidR="00ED710C" w:rsidRDefault="5847629C" w:rsidP="00ED710C">
      <w:pPr>
        <w:spacing w:before="120" w:after="120" w:line="240" w:lineRule="auto"/>
        <w:rPr>
          <w:rFonts w:cs="Arial"/>
        </w:rPr>
      </w:pPr>
      <w:r w:rsidRPr="65A6F285">
        <w:rPr>
          <w:rFonts w:cs="Arial"/>
        </w:rPr>
        <w:t>Dále se dodavatel zavazuje zajistit níže uvedené služby a požadavky zadavatele</w:t>
      </w:r>
      <w:r w:rsidR="3B0720AB" w:rsidRPr="65A6F285">
        <w:rPr>
          <w:rFonts w:cs="Arial"/>
        </w:rPr>
        <w:t>:</w:t>
      </w:r>
    </w:p>
    <w:p w14:paraId="43096A9B" w14:textId="77777777" w:rsidR="001B2822" w:rsidRPr="00ED710C" w:rsidRDefault="001B2822" w:rsidP="00ED710C">
      <w:pPr>
        <w:pStyle w:val="Nadpis3"/>
        <w:ind w:left="567" w:hanging="567"/>
      </w:pPr>
      <w:r w:rsidRPr="00ED710C">
        <w:t>Projektové řízení</w:t>
      </w:r>
    </w:p>
    <w:p w14:paraId="7DA6A328" w14:textId="08A7E3C4" w:rsidR="001B2822" w:rsidRPr="000972E2" w:rsidRDefault="4BDEF1CC" w:rsidP="4BDEF1CC">
      <w:pPr>
        <w:pStyle w:val="Normln-Odstavec"/>
        <w:numPr>
          <w:ilvl w:val="1"/>
          <w:numId w:val="37"/>
        </w:numPr>
        <w:ind w:left="709" w:hanging="425"/>
        <w:rPr>
          <w:rFonts w:eastAsiaTheme="minorEastAsia" w:cs="Arial"/>
          <w:lang w:eastAsia="en-US"/>
        </w:rPr>
      </w:pPr>
      <w:r w:rsidRPr="4BDEF1CC">
        <w:rPr>
          <w:rFonts w:cs="Arial"/>
        </w:rPr>
        <w:t xml:space="preserve">Zadavatel požaduje zajištění projektového vedení realizace předmětu plnění. </w:t>
      </w:r>
      <w:r w:rsidRPr="4BDEF1CC">
        <w:rPr>
          <w:rFonts w:eastAsiaTheme="minorEastAsia" w:cs="Arial"/>
          <w:lang w:eastAsia="en-US"/>
        </w:rPr>
        <w:t xml:space="preserve">Dodavatel zajistí projektové vedení po celou dobu realizace zakázky. Dodavatel zajistí </w:t>
      </w:r>
      <w:r>
        <w:t>Projektové vedení plnění předmětu plnění po celou dobu realizace dodávky prostřednictvím projektového manažera, který bude v průběhu plnění aktivně a konstruktivně komunikovat se jmenovaným zástupcem zadavatele.</w:t>
      </w:r>
    </w:p>
    <w:p w14:paraId="7CCE1E21" w14:textId="515EA295" w:rsidR="001B2822" w:rsidRPr="000972E2" w:rsidRDefault="4BDEF1CC" w:rsidP="001B2822">
      <w:pPr>
        <w:pStyle w:val="Normln-Odstavec"/>
        <w:numPr>
          <w:ilvl w:val="1"/>
          <w:numId w:val="37"/>
        </w:numPr>
        <w:ind w:left="709" w:hanging="425"/>
      </w:pPr>
      <w:r>
        <w:t>Proaktivní vyžádání si součinnosti a koordinace prací, služeb a/nebo dodávek třetích stran (zejm. stávajících dodavatelů zadavatele) zapojených do plnění za účelem dosažení úspěšné realizace předmětu plnění veřejné zakázky jako celku a jeho úspěšné realizace v daném časovém rámci vč. jednotlivého oprávněného konkrétního úkolu s určeným termínem z kontrolního dne v rámci koordinace prací, služeb a/nebo dodávek.</w:t>
      </w:r>
    </w:p>
    <w:p w14:paraId="45965EA8" w14:textId="7CDAD423" w:rsidR="006B6936" w:rsidRDefault="006B6936" w:rsidP="001B2822">
      <w:pPr>
        <w:pStyle w:val="Normln-Odstavec"/>
        <w:numPr>
          <w:ilvl w:val="1"/>
          <w:numId w:val="37"/>
        </w:numPr>
        <w:ind w:left="709" w:hanging="425"/>
      </w:pPr>
      <w:r>
        <w:rPr>
          <w:rFonts w:eastAsiaTheme="minorHAnsi" w:cs="Arial"/>
          <w:szCs w:val="22"/>
          <w:lang w:eastAsia="en-US"/>
        </w:rPr>
        <w:t>Za účelem koordinace bude zřízeno jednotné dokumentové úložiště obsahující potřebnou dokumentaci, plány a detailní harmonogramy prací. Úložiště zřídí zadavatel, dodavatel je povinen toto úložiště využívat pro jednotnou komunikaci.</w:t>
      </w:r>
    </w:p>
    <w:p w14:paraId="1886F282" w14:textId="51770545" w:rsidR="006B6936" w:rsidRDefault="4BDEF1CC" w:rsidP="001B2822">
      <w:pPr>
        <w:pStyle w:val="Normln-Odstavec"/>
        <w:numPr>
          <w:ilvl w:val="1"/>
          <w:numId w:val="37"/>
        </w:numPr>
        <w:ind w:left="709" w:hanging="425"/>
      </w:pPr>
      <w:r>
        <w:t xml:space="preserve">Organizaci kontrolních dnů: </w:t>
      </w:r>
    </w:p>
    <w:p w14:paraId="673D2DBE" w14:textId="33AA86DE" w:rsidR="006B6936" w:rsidRDefault="4BDEF1CC" w:rsidP="006B6936">
      <w:pPr>
        <w:pStyle w:val="Normln-Odstavec"/>
        <w:numPr>
          <w:ilvl w:val="2"/>
          <w:numId w:val="37"/>
        </w:numPr>
        <w:ind w:left="1418" w:hanging="284"/>
      </w:pPr>
      <w:r>
        <w:t>kontrolní dny se budou konat za účasti zástupců dodavatele a zadavatele min. 1 x 14 dní. Schůzky je možné organizovat online přes MS Teams;</w:t>
      </w:r>
    </w:p>
    <w:p w14:paraId="0A66C7B6" w14:textId="4E155B81" w:rsidR="001B2822" w:rsidRDefault="001B2822" w:rsidP="006B6936">
      <w:pPr>
        <w:pStyle w:val="Normln-Odstavec"/>
        <w:numPr>
          <w:ilvl w:val="2"/>
          <w:numId w:val="37"/>
        </w:numPr>
        <w:ind w:left="1418" w:hanging="284"/>
      </w:pPr>
      <w:r w:rsidRPr="000972E2">
        <w:t>dodavatel zajistí řízení všech kontrolních dnů a dílčích jednání se členy realizačního týmu na straně zadavatele</w:t>
      </w:r>
      <w:r w:rsidR="006B6936">
        <w:t>, kteří se podílení na implementaci aktuálně dodávaného plnění</w:t>
      </w:r>
      <w:r w:rsidRPr="000972E2">
        <w:t>;</w:t>
      </w:r>
    </w:p>
    <w:p w14:paraId="24644772" w14:textId="5E120846" w:rsidR="006B6936" w:rsidRDefault="4BDEF1CC" w:rsidP="006B6936">
      <w:pPr>
        <w:pStyle w:val="Normln-Odstavec"/>
        <w:numPr>
          <w:ilvl w:val="2"/>
          <w:numId w:val="37"/>
        </w:numPr>
        <w:ind w:left="1418" w:hanging="284"/>
      </w:pPr>
      <w:r>
        <w:t>ze schůzky bude vyhotoven zápis.</w:t>
      </w:r>
    </w:p>
    <w:p w14:paraId="24083E00" w14:textId="0ED97CBD" w:rsidR="001B2822" w:rsidRPr="000972E2" w:rsidRDefault="4BDEF1CC" w:rsidP="001B2822">
      <w:pPr>
        <w:pStyle w:val="Normln-Odstavec"/>
        <w:numPr>
          <w:ilvl w:val="1"/>
          <w:numId w:val="37"/>
        </w:numPr>
        <w:ind w:left="709" w:hanging="425"/>
      </w:pPr>
      <w:r>
        <w:t xml:space="preserve">Zpracování harmonogramu prací v podobě navazujících činností, např. formou </w:t>
      </w:r>
      <w:proofErr w:type="spellStart"/>
      <w:r>
        <w:t>Ganttova</w:t>
      </w:r>
      <w:proofErr w:type="spellEnd"/>
      <w:r>
        <w:t xml:space="preserve"> diagramu nebo MS Project, či obdobného nástroje postihujícího návaznosti ke všem částem plnění.</w:t>
      </w:r>
    </w:p>
    <w:p w14:paraId="6B3F5845" w14:textId="50397736" w:rsidR="001B2822" w:rsidRPr="000972E2" w:rsidRDefault="4BDEF1CC" w:rsidP="001B2822">
      <w:pPr>
        <w:pStyle w:val="Normln-Odstavec"/>
        <w:numPr>
          <w:ilvl w:val="1"/>
          <w:numId w:val="37"/>
        </w:numPr>
        <w:ind w:left="709" w:hanging="425"/>
      </w:pPr>
      <w:r>
        <w:t>Řízení vzniku veškeré provozně-technické dokumentace, školících materiálů pro školení administrátorů, organizace školení samotného a další projektové dokumentace.</w:t>
      </w:r>
    </w:p>
    <w:p w14:paraId="782A39D6" w14:textId="479F239D" w:rsidR="001B2822" w:rsidRPr="000972E2" w:rsidRDefault="4BDEF1CC" w:rsidP="001B2822">
      <w:pPr>
        <w:pStyle w:val="Normln-Odstavec"/>
        <w:numPr>
          <w:ilvl w:val="1"/>
          <w:numId w:val="37"/>
        </w:numPr>
        <w:ind w:left="709" w:hanging="425"/>
      </w:pPr>
      <w:r>
        <w:t>Veškeré řídící činnosti projektu s vlastníky projektu na straně zadavatele nebo jím určených třetích stran na straně dodavatele.</w:t>
      </w:r>
    </w:p>
    <w:p w14:paraId="36664E44" w14:textId="77777777" w:rsidR="001B2822" w:rsidRPr="000972E2" w:rsidRDefault="001B2822" w:rsidP="00ED710C">
      <w:pPr>
        <w:pStyle w:val="Nadpis3"/>
        <w:ind w:left="567" w:hanging="567"/>
      </w:pPr>
      <w:r>
        <w:lastRenderedPageBreak/>
        <w:t>Dokumentace</w:t>
      </w:r>
    </w:p>
    <w:p w14:paraId="0DD55FB9" w14:textId="77777777" w:rsidR="001B2822" w:rsidRDefault="001B2822" w:rsidP="001B2822">
      <w:pPr>
        <w:pStyle w:val="Normln-Odstavec"/>
        <w:rPr>
          <w:rFonts w:cs="Arial"/>
        </w:rPr>
      </w:pPr>
      <w:r w:rsidRPr="000972E2">
        <w:rPr>
          <w:rFonts w:cs="Arial"/>
          <w:szCs w:val="20"/>
        </w:rPr>
        <w:t xml:space="preserve">Zadavatel požaduje </w:t>
      </w:r>
      <w:r>
        <w:rPr>
          <w:rFonts w:cs="Arial"/>
        </w:rPr>
        <w:t>dodávku:</w:t>
      </w:r>
    </w:p>
    <w:p w14:paraId="4DC5E797" w14:textId="590C641E" w:rsidR="001B2822" w:rsidRPr="003A3D89" w:rsidRDefault="672CE674" w:rsidP="65A6F285">
      <w:pPr>
        <w:pStyle w:val="Normln-Odstavec"/>
        <w:numPr>
          <w:ilvl w:val="0"/>
          <w:numId w:val="39"/>
        </w:numPr>
        <w:rPr>
          <w:rFonts w:eastAsiaTheme="minorEastAsia" w:cs="Arial"/>
          <w:lang w:eastAsia="en-US"/>
        </w:rPr>
      </w:pPr>
      <w:r w:rsidRPr="65A6F285">
        <w:rPr>
          <w:rFonts w:cs="Arial"/>
        </w:rPr>
        <w:t>Podklad</w:t>
      </w:r>
      <w:r w:rsidR="5A5DCFA8" w:rsidRPr="65A6F285">
        <w:rPr>
          <w:rFonts w:cs="Arial"/>
        </w:rPr>
        <w:t>ů</w:t>
      </w:r>
      <w:r w:rsidRPr="65A6F285">
        <w:rPr>
          <w:rFonts w:cs="Arial"/>
        </w:rPr>
        <w:t xml:space="preserve"> pro aktualizaci a/nebo zpracování nového Spisového a skartačního řádu.</w:t>
      </w:r>
    </w:p>
    <w:p w14:paraId="3C526C37" w14:textId="59FF775A" w:rsidR="001B2822" w:rsidRPr="00795B72" w:rsidRDefault="0916384A" w:rsidP="0916384A">
      <w:pPr>
        <w:pStyle w:val="Normln-Odstavec"/>
        <w:numPr>
          <w:ilvl w:val="0"/>
          <w:numId w:val="39"/>
        </w:numPr>
        <w:rPr>
          <w:rFonts w:eastAsiaTheme="minorEastAsia" w:cs="Arial"/>
          <w:lang w:eastAsia="en-US"/>
        </w:rPr>
      </w:pPr>
      <w:r w:rsidRPr="0916384A">
        <w:rPr>
          <w:rFonts w:cs="Arial"/>
        </w:rPr>
        <w:t>Podkladů pro aktualizaci vnitřních směrnic zadavatele souvisejících se změnami postupů a procesů zadavatele v důsledku dodávky nového řešení el. spisové služby, portálu občana, agendových IS a ekonomického IS.</w:t>
      </w:r>
    </w:p>
    <w:p w14:paraId="1DCEBC83" w14:textId="77777777" w:rsidR="00314190" w:rsidRPr="005F71D7" w:rsidRDefault="001B2822" w:rsidP="001B2822">
      <w:pPr>
        <w:pStyle w:val="Normln-Odstavec"/>
        <w:numPr>
          <w:ilvl w:val="0"/>
          <w:numId w:val="39"/>
        </w:numPr>
        <w:rPr>
          <w:rFonts w:eastAsiaTheme="minorHAnsi" w:cs="Arial"/>
          <w:szCs w:val="22"/>
          <w:lang w:eastAsia="en-US"/>
        </w:rPr>
      </w:pPr>
      <w:r>
        <w:rPr>
          <w:rFonts w:cs="Arial"/>
        </w:rPr>
        <w:t>Administrátorská a uživatelská dokumentace dodaných AIS v rozsahu dle zákona č. 365/2000 Sb. o informačních systémech veřejné správy</w:t>
      </w:r>
      <w:r w:rsidR="00314190">
        <w:rPr>
          <w:rFonts w:cs="Arial"/>
        </w:rPr>
        <w:t xml:space="preserve"> v elektronické verzi nebo formou kontextových nápověd</w:t>
      </w:r>
    </w:p>
    <w:p w14:paraId="410E4416" w14:textId="73C540D9" w:rsidR="001B2822" w:rsidRPr="005F71D7" w:rsidRDefault="00314190" w:rsidP="001B2822">
      <w:pPr>
        <w:pStyle w:val="Normln-Odstavec"/>
        <w:numPr>
          <w:ilvl w:val="0"/>
          <w:numId w:val="39"/>
        </w:numPr>
        <w:rPr>
          <w:rFonts w:eastAsiaTheme="minorHAnsi" w:cs="Arial"/>
          <w:szCs w:val="22"/>
          <w:lang w:eastAsia="en-US"/>
        </w:rPr>
      </w:pPr>
      <w:r>
        <w:rPr>
          <w:rFonts w:cs="Arial"/>
        </w:rPr>
        <w:t>Dokumentace běžných uživatelských postupů formou video návodů</w:t>
      </w:r>
    </w:p>
    <w:p w14:paraId="23E4AA56" w14:textId="4586428F" w:rsidR="008B4CB0" w:rsidRPr="000972E2" w:rsidRDefault="008B4CB0" w:rsidP="001B2822">
      <w:pPr>
        <w:pStyle w:val="Normln-Odstavec"/>
        <w:numPr>
          <w:ilvl w:val="0"/>
          <w:numId w:val="39"/>
        </w:numPr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Dokumentace API rozhraní</w:t>
      </w:r>
    </w:p>
    <w:p w14:paraId="2BE189B8" w14:textId="77777777" w:rsidR="001B2822" w:rsidRDefault="001B2822" w:rsidP="00ED710C">
      <w:pPr>
        <w:pStyle w:val="Nadpis3"/>
        <w:ind w:left="567" w:hanging="567"/>
      </w:pPr>
      <w:r w:rsidRPr="001A5301">
        <w:t>Školení</w:t>
      </w:r>
    </w:p>
    <w:p w14:paraId="7F1A019C" w14:textId="77777777" w:rsidR="001E4411" w:rsidRDefault="001B2822" w:rsidP="00ED710C">
      <w:pPr>
        <w:spacing w:before="120" w:after="120" w:line="240" w:lineRule="auto"/>
      </w:pPr>
      <w:r w:rsidRPr="00E04719">
        <w:t xml:space="preserve">Zadavatel v rámci dodávky požaduje proškolení </w:t>
      </w:r>
      <w:r>
        <w:t>administrátorů (</w:t>
      </w:r>
      <w:r w:rsidRPr="00E04719">
        <w:t>správců</w:t>
      </w:r>
      <w:r>
        <w:t>)</w:t>
      </w:r>
      <w:r w:rsidRPr="00E04719">
        <w:t xml:space="preserve"> v rozsahu nezbytném pro zajištění standardního provozu </w:t>
      </w:r>
      <w:r>
        <w:t xml:space="preserve">a správy </w:t>
      </w:r>
      <w:r w:rsidR="00ED710C">
        <w:t xml:space="preserve">celého </w:t>
      </w:r>
      <w:r>
        <w:t>dodaného řešení</w:t>
      </w:r>
      <w:r w:rsidR="001E4411">
        <w:t>.</w:t>
      </w:r>
    </w:p>
    <w:p w14:paraId="05A9221A" w14:textId="5C7E7FEC" w:rsidR="009C6FAA" w:rsidRDefault="001E4411" w:rsidP="00ED710C">
      <w:pPr>
        <w:spacing w:before="120" w:after="120" w:line="240" w:lineRule="auto"/>
      </w:pPr>
      <w:r>
        <w:t>Dále uživatelské školení</w:t>
      </w:r>
      <w:r w:rsidR="00B02728">
        <w:t xml:space="preserve"> pro požadovaný počet uživatelů</w:t>
      </w:r>
      <w:r>
        <w:t>. Uváděné počty jsou pouze orientační a můžou se měnit.</w:t>
      </w:r>
    </w:p>
    <w:tbl>
      <w:tblPr>
        <w:tblW w:w="369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3"/>
        <w:gridCol w:w="1649"/>
        <w:gridCol w:w="1375"/>
      </w:tblGrid>
      <w:tr w:rsidR="00B02728" w:rsidRPr="00424652" w14:paraId="02BB9559" w14:textId="77777777" w:rsidTr="4323A8CD">
        <w:trPr>
          <w:trHeight w:val="6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14:paraId="3D25F784" w14:textId="6E62A74B" w:rsidR="00B02728" w:rsidRPr="00424652" w:rsidRDefault="00B02728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Předmět školeni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14:paraId="74954F14" w14:textId="1055208D" w:rsidR="00B02728" w:rsidRPr="00424652" w:rsidRDefault="00B02728" w:rsidP="005F71D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Typ školení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57349896" w14:textId="72F7FFC7" w:rsidR="00B02728" w:rsidRDefault="00B0272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</w:p>
          <w:p w14:paraId="44E35D7F" w14:textId="5295C85E" w:rsidR="00B02728" w:rsidRPr="00424652" w:rsidRDefault="00B0272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cs-CZ"/>
              </w:rPr>
              <w:t>Počet uživatelů</w:t>
            </w:r>
          </w:p>
        </w:tc>
      </w:tr>
      <w:tr w:rsidR="00B02728" w:rsidRPr="00424652" w14:paraId="7182FB78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D2E54" w14:textId="48D3D055" w:rsidR="00B02728" w:rsidRPr="00424652" w:rsidRDefault="00B02728" w:rsidP="005F71D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Elektronická spisová služba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C732CC" w14:textId="6CC6AFC7" w:rsidR="00B02728" w:rsidRPr="00424652" w:rsidRDefault="00B02728" w:rsidP="005F71D7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CDFF7" w14:textId="7155AEC7" w:rsidR="00B02728" w:rsidRPr="00424652" w:rsidRDefault="00B02728" w:rsidP="005F71D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170</w:t>
            </w:r>
          </w:p>
        </w:tc>
      </w:tr>
      <w:tr w:rsidR="00B02728" w:rsidRPr="00424652" w14:paraId="330D4A48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54247" w14:textId="7F57F41F" w:rsidR="00B02728" w:rsidRDefault="00B02728" w:rsidP="005F71D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rozpočet, účetnictví, banka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AC7AC8" w14:textId="1433F643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F0E17" w14:textId="1E2F5D16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10</w:t>
            </w:r>
          </w:p>
        </w:tc>
      </w:tr>
      <w:tr w:rsidR="00B02728" w:rsidRPr="00424652" w14:paraId="3EC163D6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B3F94" w14:textId="7F1F027F" w:rsidR="00B02728" w:rsidRDefault="00B02728" w:rsidP="005F71D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elektronická finanční kontrola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3007C" w14:textId="4093384E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66837" w14:textId="16E5B3B4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90</w:t>
            </w:r>
          </w:p>
        </w:tc>
      </w:tr>
      <w:tr w:rsidR="00B02728" w:rsidRPr="00424652" w14:paraId="218E3AD7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75955" w14:textId="63AFCC3A" w:rsidR="00B02728" w:rsidRDefault="00B02728" w:rsidP="005F71D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došlé faktury, vydané faktury, objednávky, platební příkazy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ACFEB" w14:textId="1002E30C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75380" w14:textId="052BCF72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30</w:t>
            </w:r>
          </w:p>
        </w:tc>
      </w:tr>
      <w:tr w:rsidR="00B02728" w:rsidRPr="00424652" w14:paraId="4FC1F69A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BCBC5" w14:textId="465CB545" w:rsidR="00B02728" w:rsidRDefault="00B0272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smlouvy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532B6" w14:textId="25A837DF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E4CE7" w14:textId="1D41834A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120</w:t>
            </w:r>
          </w:p>
        </w:tc>
      </w:tr>
      <w:tr w:rsidR="00B02728" w:rsidRPr="00424652" w14:paraId="7A0DB498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C9D18" w14:textId="5931D4DB" w:rsidR="00B02728" w:rsidRDefault="00B0272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místní poplatky, centrální správa pohledávek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389A4" w14:textId="220D327E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FE6BE" w14:textId="2E8E6CD7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10</w:t>
            </w:r>
          </w:p>
        </w:tc>
      </w:tr>
      <w:tr w:rsidR="00B02728" w:rsidRPr="00424652" w14:paraId="6DF88079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658C8" w14:textId="6A3AC447" w:rsidR="00B02728" w:rsidRDefault="00B0272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vymáhání pohledávek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8DE94" w14:textId="4010B31C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60828" w14:textId="0339C0A8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5</w:t>
            </w:r>
          </w:p>
        </w:tc>
      </w:tr>
      <w:tr w:rsidR="00B02728" w:rsidRPr="00424652" w14:paraId="19FF2E82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8053" w14:textId="13F71C87" w:rsidR="00B02728" w:rsidRDefault="00B02728" w:rsidP="00C455A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pokladna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8A9FF" w14:textId="654B25D1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B0BFE" w14:textId="159B8A37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30</w:t>
            </w:r>
          </w:p>
        </w:tc>
      </w:tr>
      <w:tr w:rsidR="00B02728" w:rsidRPr="00424652" w14:paraId="7C1E8E5B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2F717" w14:textId="2E06976B" w:rsidR="00B02728" w:rsidRDefault="00B02728" w:rsidP="005F71D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majetek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2E06BF" w14:textId="371B22D1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59B9D" w14:textId="6F4783C0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5</w:t>
            </w:r>
          </w:p>
        </w:tc>
      </w:tr>
      <w:tr w:rsidR="00B02728" w:rsidRPr="00424652" w14:paraId="1D270DA2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08D1A" w14:textId="77777777" w:rsidR="00B02728" w:rsidRDefault="00B02728" w:rsidP="00C455A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elektronická inventarizace majetku</w:t>
            </w:r>
          </w:p>
          <w:p w14:paraId="699430A2" w14:textId="13F04A56" w:rsidR="00B02728" w:rsidRDefault="00B02728" w:rsidP="00C455A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AB3E7" w14:textId="0CF29047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83D75" w14:textId="7847C806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20</w:t>
            </w:r>
          </w:p>
        </w:tc>
      </w:tr>
      <w:tr w:rsidR="00B02728" w:rsidRPr="00424652" w14:paraId="6EEC8F6D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0AB18" w14:textId="0705460C" w:rsidR="00B02728" w:rsidRDefault="00B02728" w:rsidP="00C455A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Ekonomický systém – manažerské a reportovací nástroje</w:t>
            </w:r>
          </w:p>
          <w:p w14:paraId="2EFC51D6" w14:textId="77777777" w:rsidR="00B02728" w:rsidRDefault="00B02728" w:rsidP="00C455A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C5A02" w14:textId="63834B2D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0F6C8" w14:textId="7BE70E9D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20</w:t>
            </w:r>
          </w:p>
        </w:tc>
      </w:tr>
      <w:tr w:rsidR="00B02728" w:rsidRPr="00424652" w14:paraId="1601B0DA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E165" w14:textId="5D810311" w:rsidR="00B02728" w:rsidRDefault="00B02728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Ekonomický systém – </w:t>
            </w:r>
            <w:proofErr w:type="spellStart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klikací</w:t>
            </w:r>
            <w:proofErr w:type="spellEnd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 rozpočet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08092" w14:textId="77777777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Prezenční/</w:t>
            </w:r>
          </w:p>
          <w:p w14:paraId="186BCC44" w14:textId="1879F31E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vzdálené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E0952" w14:textId="60FA847D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5</w:t>
            </w:r>
          </w:p>
        </w:tc>
      </w:tr>
      <w:tr w:rsidR="00B02728" w:rsidRPr="00424652" w14:paraId="4CB9891D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60CDD" w14:textId="7CC1EDBA" w:rsidR="00B02728" w:rsidRDefault="00FA7EFB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A7EF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Elektronické jednání orgánů města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r w:rsidR="00B0272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– příprava materiálů, správa jednání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864AF" w14:textId="6311F241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3A3D7" w14:textId="1864BA92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50</w:t>
            </w:r>
          </w:p>
        </w:tc>
      </w:tr>
      <w:tr w:rsidR="00B02728" w:rsidRPr="00424652" w14:paraId="3B2BF693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653DD" w14:textId="36C9E3F2" w:rsidR="00B02728" w:rsidRDefault="00FA7EFB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FA7EF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Elektronické jednání orgánů města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r w:rsidR="00B02728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– webová část pro radní / zastupitele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BEA14" w14:textId="67B5A00B" w:rsidR="00B02728" w:rsidRDefault="00B02728" w:rsidP="00C455A8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Vzdálené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6C268" w14:textId="2E11A6E2" w:rsidR="00B02728" w:rsidDel="009C6FAA" w:rsidRDefault="00B02728" w:rsidP="00C455A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30</w:t>
            </w:r>
          </w:p>
        </w:tc>
      </w:tr>
      <w:tr w:rsidR="00FA7EFB" w:rsidRPr="00424652" w14:paraId="6A665F40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16F68" w14:textId="15936970" w:rsidR="00FA7EFB" w:rsidRDefault="001E4411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 w:themeColor="text1"/>
                <w:sz w:val="18"/>
                <w:szCs w:val="18"/>
                <w:lang w:eastAsia="cs-CZ"/>
              </w:rPr>
              <w:lastRenderedPageBreak/>
              <w:t>Interní registry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CFF6" w14:textId="011533F5" w:rsidR="00FA7EFB" w:rsidRDefault="00FA7EFB" w:rsidP="00FA7EFB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5C86A" w14:textId="70E3C2C5" w:rsidR="00FA7EFB" w:rsidRDefault="0916384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 w:rsidRPr="0916384A">
              <w:rPr>
                <w:rFonts w:eastAsia="Times New Roman" w:cs="Arial"/>
                <w:color w:val="000000" w:themeColor="text1"/>
                <w:sz w:val="18"/>
                <w:szCs w:val="18"/>
                <w:lang w:eastAsia="cs-CZ"/>
              </w:rPr>
              <w:t>20</w:t>
            </w:r>
          </w:p>
        </w:tc>
      </w:tr>
      <w:tr w:rsidR="00FA7EFB" w:rsidRPr="00424652" w14:paraId="3BC57E08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FB6D7" w14:textId="7CF14821" w:rsidR="00FA7EFB" w:rsidRDefault="00FA7EFB" w:rsidP="00FA7EFB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Portál občana (správa dat)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60A54" w14:textId="38D10EC9" w:rsidR="00FA7EFB" w:rsidRDefault="00FA7EFB" w:rsidP="00FA7EFB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Vzdálené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036C5" w14:textId="2FA16B22" w:rsidR="00FA7EFB" w:rsidDel="009C6FAA" w:rsidRDefault="00FA7EFB" w:rsidP="00FA7EF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10</w:t>
            </w:r>
          </w:p>
        </w:tc>
      </w:tr>
      <w:tr w:rsidR="00FA7EFB" w:rsidRPr="00424652" w14:paraId="123CEFDA" w14:textId="77777777" w:rsidTr="4323A8CD">
        <w:trPr>
          <w:trHeight w:val="48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43AB2" w14:textId="5E605A6D" w:rsidR="00FA7EFB" w:rsidRDefault="00FA7EFB" w:rsidP="00FA7EFB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s-CZ"/>
              </w:rPr>
              <w:t>Administrace systému</w:t>
            </w:r>
          </w:p>
        </w:tc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79658" w14:textId="77777777" w:rsidR="00FA7EFB" w:rsidRDefault="00FA7EFB" w:rsidP="00FA7EFB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Prezenční/</w:t>
            </w:r>
          </w:p>
          <w:p w14:paraId="2F7C9775" w14:textId="191F6AF7" w:rsidR="00FA7EFB" w:rsidRDefault="00FA7EFB" w:rsidP="00FA7EFB">
            <w:pPr>
              <w:spacing w:after="0" w:line="240" w:lineRule="auto"/>
              <w:ind w:firstLineChars="100" w:firstLine="18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vzdálené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4BCB0" w14:textId="4029C630" w:rsidR="00FA7EFB" w:rsidDel="009C6FAA" w:rsidRDefault="00FA7EFB" w:rsidP="00FA7EF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cs-CZ"/>
              </w:rPr>
              <w:t>5</w:t>
            </w:r>
          </w:p>
        </w:tc>
      </w:tr>
    </w:tbl>
    <w:p w14:paraId="7FBDA31B" w14:textId="6677F4B4" w:rsidR="009C6FAA" w:rsidRPr="003A3D89" w:rsidRDefault="008847E3" w:rsidP="00ED710C">
      <w:pPr>
        <w:spacing w:before="120" w:after="120" w:line="240" w:lineRule="auto"/>
        <w:rPr>
          <w:i/>
          <w:sz w:val="18"/>
          <w:szCs w:val="18"/>
        </w:rPr>
      </w:pPr>
      <w:r w:rsidRPr="003A3D89">
        <w:rPr>
          <w:i/>
          <w:sz w:val="18"/>
          <w:szCs w:val="18"/>
        </w:rPr>
        <w:t>Pozn. Počet uživatelů je pouze orientační pro představu kolik cyklů školení je potřeba vykonat s ohledem na maximální kapacitu školící místnosti která je 30 osob.</w:t>
      </w:r>
    </w:p>
    <w:p w14:paraId="3FFD8EEF" w14:textId="73004814" w:rsidR="009C6FAA" w:rsidRDefault="008D77AE" w:rsidP="00ED710C">
      <w:pPr>
        <w:spacing w:before="120" w:after="120" w:line="240" w:lineRule="auto"/>
      </w:pPr>
      <w:r>
        <w:t>Pro každou oblast bude provedeno prvotní školení a následně proběhne doškolení v druhém termínu</w:t>
      </w:r>
      <w:r w:rsidR="00B02728">
        <w:t>.</w:t>
      </w:r>
      <w:r>
        <w:t xml:space="preserve"> </w:t>
      </w:r>
    </w:p>
    <w:p w14:paraId="5D1B69A9" w14:textId="6FB341B4" w:rsidR="00001242" w:rsidRDefault="230662C7" w:rsidP="00ED710C">
      <w:pPr>
        <w:spacing w:before="120" w:after="120" w:line="240" w:lineRule="auto"/>
      </w:pPr>
      <w:r>
        <w:t xml:space="preserve">Školení budou </w:t>
      </w:r>
      <w:proofErr w:type="spellStart"/>
      <w:r>
        <w:t>tématicky</w:t>
      </w:r>
      <w:proofErr w:type="spellEnd"/>
      <w:r>
        <w:t xml:space="preserve"> cílena na ovládání jednotlivých modulů. Ze školení bude pořízen záznam, který bude následně využit interně pro zdokonalování uživatelských postupů.</w:t>
      </w:r>
    </w:p>
    <w:p w14:paraId="423765F2" w14:textId="4AEC8F1A" w:rsidR="00F93E8E" w:rsidRDefault="4BDEF1CC" w:rsidP="005F71D7">
      <w:pPr>
        <w:spacing w:before="120" w:after="120" w:line="240" w:lineRule="auto"/>
      </w:pPr>
      <w:r>
        <w:t>Zadavatel v rámci dodávky požaduje realizaci proškolení zastupitelů prostřednictvím videokonferenčních prostředků (rozsah školení bude sestaven na základě projednání a potřeb zadavatele k novým technologiím).</w:t>
      </w:r>
    </w:p>
    <w:p w14:paraId="745B00F1" w14:textId="00549A05" w:rsidR="00ED710C" w:rsidRDefault="00F93E8E" w:rsidP="00ED710C">
      <w:pPr>
        <w:spacing w:before="120" w:after="120" w:line="240" w:lineRule="auto"/>
        <w:rPr>
          <w:rFonts w:cs="Arial"/>
        </w:rPr>
      </w:pPr>
      <w:r>
        <w:rPr>
          <w:rFonts w:cs="Arial"/>
        </w:rPr>
        <w:t>Zadavatel dále požaduje dodávku v</w:t>
      </w:r>
      <w:r w:rsidR="00ED710C" w:rsidRPr="58F7C0B6">
        <w:rPr>
          <w:rFonts w:cs="Arial"/>
        </w:rPr>
        <w:t>ideo</w:t>
      </w:r>
      <w:r w:rsidR="008D77AE">
        <w:rPr>
          <w:rFonts w:cs="Arial"/>
        </w:rPr>
        <w:t xml:space="preserve"> </w:t>
      </w:r>
      <w:r w:rsidR="00ED710C" w:rsidRPr="58F7C0B6">
        <w:rPr>
          <w:rFonts w:cs="Arial"/>
        </w:rPr>
        <w:t>návod</w:t>
      </w:r>
      <w:r>
        <w:rPr>
          <w:rFonts w:cs="Arial"/>
        </w:rPr>
        <w:t>ů a</w:t>
      </w:r>
      <w:r w:rsidR="00ED710C" w:rsidRPr="58F7C0B6">
        <w:rPr>
          <w:rFonts w:cs="Arial"/>
        </w:rPr>
        <w:t xml:space="preserve"> </w:t>
      </w:r>
      <w:r>
        <w:rPr>
          <w:rFonts w:cs="Arial"/>
        </w:rPr>
        <w:t xml:space="preserve">uživatelských </w:t>
      </w:r>
      <w:r w:rsidR="00ED710C" w:rsidRPr="58F7C0B6">
        <w:rPr>
          <w:rFonts w:cs="Arial"/>
        </w:rPr>
        <w:t>manuál</w:t>
      </w:r>
      <w:r>
        <w:rPr>
          <w:rFonts w:cs="Arial"/>
        </w:rPr>
        <w:t xml:space="preserve">ů </w:t>
      </w:r>
      <w:r w:rsidR="005E30A0">
        <w:rPr>
          <w:rFonts w:cs="Arial"/>
        </w:rPr>
        <w:t xml:space="preserve">ke každé dodávané </w:t>
      </w:r>
      <w:r w:rsidR="00001242">
        <w:rPr>
          <w:rFonts w:cs="Arial"/>
        </w:rPr>
        <w:t>časti plnění a</w:t>
      </w:r>
      <w:r w:rsidR="00D36D3E">
        <w:rPr>
          <w:rFonts w:cs="Arial"/>
        </w:rPr>
        <w:t> </w:t>
      </w:r>
      <w:r w:rsidR="00001242">
        <w:rPr>
          <w:rFonts w:cs="Arial"/>
        </w:rPr>
        <w:t>modulu</w:t>
      </w:r>
      <w:r w:rsidR="005E30A0">
        <w:rPr>
          <w:rFonts w:cs="Arial"/>
        </w:rPr>
        <w:t xml:space="preserve"> </w:t>
      </w:r>
      <w:r>
        <w:rPr>
          <w:rFonts w:cs="Arial"/>
        </w:rPr>
        <w:t>(jako uživatelský manuál bude akceptována také kontextová nápověda přímo v IS)</w:t>
      </w:r>
      <w:r w:rsidR="00ED710C" w:rsidRPr="58F7C0B6">
        <w:rPr>
          <w:rFonts w:cs="Arial"/>
        </w:rPr>
        <w:t>.</w:t>
      </w:r>
    </w:p>
    <w:p w14:paraId="281E6D36" w14:textId="3C18CE90" w:rsidR="00CA35F5" w:rsidRDefault="00ED710C" w:rsidP="00ED710C">
      <w:pPr>
        <w:spacing w:before="120" w:after="120" w:line="240" w:lineRule="auto"/>
      </w:pPr>
      <w:r>
        <w:t xml:space="preserve">Prezenční školení bude provedeno max. pro </w:t>
      </w:r>
      <w:r w:rsidR="00F93E8E">
        <w:t>30</w:t>
      </w:r>
      <w:r>
        <w:t xml:space="preserve"> osob, </w:t>
      </w:r>
      <w:r w:rsidRPr="00EB7F75">
        <w:t xml:space="preserve">a </w:t>
      </w:r>
      <w:proofErr w:type="gramStart"/>
      <w:r w:rsidRPr="00EB7F75">
        <w:t>to</w:t>
      </w:r>
      <w:proofErr w:type="gramEnd"/>
      <w:r w:rsidR="008D77AE">
        <w:t xml:space="preserve"> pokud možno</w:t>
      </w:r>
      <w:r w:rsidRPr="00EB7F75">
        <w:t xml:space="preserve"> mimo úřední dny </w:t>
      </w:r>
      <w:r>
        <w:t>zadavatele. Pokud to charakter školení umožní, budou zadavateli předány i podklady ze školení a další výukové materiály k dalšímu použití zadavatelem</w:t>
      </w:r>
      <w:r w:rsidR="008D77AE">
        <w:t xml:space="preserve"> v elektronické formě.</w:t>
      </w:r>
    </w:p>
    <w:p w14:paraId="570BAE28" w14:textId="76D02C4D" w:rsidR="215EDFA8" w:rsidRDefault="215EDFA8" w:rsidP="00ED710C">
      <w:pPr>
        <w:spacing w:before="120" w:after="120" w:line="240" w:lineRule="auto"/>
        <w:rPr>
          <w:rFonts w:cs="Arial"/>
        </w:rPr>
      </w:pPr>
    </w:p>
    <w:p w14:paraId="6D58CDBF" w14:textId="7EE9DB6E" w:rsidR="004F4971" w:rsidRDefault="004F4971" w:rsidP="005C0808">
      <w:pPr>
        <w:pStyle w:val="Nadpis2"/>
        <w:ind w:left="567" w:hanging="357"/>
      </w:pPr>
      <w:r>
        <w:t>Specifikace služeb technické podpory a řešení záručních a pozáručních vad</w:t>
      </w:r>
    </w:p>
    <w:p w14:paraId="5127F066" w14:textId="232E32EF" w:rsidR="004F4971" w:rsidRPr="0039781F" w:rsidRDefault="004F4971" w:rsidP="004F4971">
      <w:pPr>
        <w:spacing w:before="120" w:after="120" w:line="240" w:lineRule="auto"/>
        <w:rPr>
          <w:rFonts w:cs="Arial"/>
          <w:color w:val="000000"/>
          <w:szCs w:val="20"/>
        </w:rPr>
      </w:pPr>
      <w:r w:rsidRPr="0039781F">
        <w:rPr>
          <w:rFonts w:cs="Arial"/>
          <w:color w:val="000000"/>
          <w:szCs w:val="20"/>
        </w:rPr>
        <w:t xml:space="preserve">Služby </w:t>
      </w:r>
      <w:r>
        <w:rPr>
          <w:rFonts w:cs="Arial"/>
          <w:color w:val="000000"/>
          <w:szCs w:val="20"/>
        </w:rPr>
        <w:t xml:space="preserve">technické podpory </w:t>
      </w:r>
      <w:r w:rsidRPr="0039781F">
        <w:rPr>
          <w:rFonts w:cs="Arial"/>
          <w:color w:val="000000"/>
          <w:szCs w:val="20"/>
        </w:rPr>
        <w:t>budou poskytovány:</w:t>
      </w:r>
    </w:p>
    <w:p w14:paraId="043E63D5" w14:textId="703AA3E5" w:rsidR="004F4971" w:rsidRDefault="4BDEF1CC" w:rsidP="4BDEF1CC">
      <w:pPr>
        <w:pStyle w:val="Odstavecseseznamem"/>
        <w:numPr>
          <w:ilvl w:val="0"/>
          <w:numId w:val="34"/>
        </w:numPr>
        <w:spacing w:before="120" w:after="120" w:line="240" w:lineRule="auto"/>
        <w:contextualSpacing w:val="0"/>
        <w:rPr>
          <w:rFonts w:cs="Arial"/>
          <w:color w:val="000000"/>
        </w:rPr>
      </w:pPr>
      <w:r w:rsidRPr="4BDEF1CC">
        <w:rPr>
          <w:rFonts w:cs="Arial"/>
          <w:color w:val="000000" w:themeColor="text1"/>
        </w:rPr>
        <w:t>vzdáleným připojením k serveru, na němž je instalováno programové vybavení;</w:t>
      </w:r>
    </w:p>
    <w:p w14:paraId="68888FA2" w14:textId="77777777" w:rsidR="004F4971" w:rsidRPr="0039781F" w:rsidRDefault="004F4971" w:rsidP="004F4971">
      <w:pPr>
        <w:pStyle w:val="Odstavecseseznamem"/>
        <w:numPr>
          <w:ilvl w:val="0"/>
          <w:numId w:val="34"/>
        </w:numPr>
        <w:tabs>
          <w:tab w:val="num" w:pos="720"/>
          <w:tab w:val="num" w:pos="1080"/>
        </w:tabs>
        <w:spacing w:before="120" w:after="120" w:line="240" w:lineRule="auto"/>
        <w:contextualSpacing w:val="0"/>
        <w:rPr>
          <w:rFonts w:cs="Arial"/>
          <w:color w:val="000000"/>
          <w:szCs w:val="20"/>
        </w:rPr>
      </w:pPr>
      <w:r w:rsidRPr="0039781F">
        <w:rPr>
          <w:rFonts w:cs="Arial"/>
          <w:color w:val="000000"/>
          <w:szCs w:val="20"/>
        </w:rPr>
        <w:t>v případě, pokud nelze použít vzdálený přístup osobní přítomností pracovníků poskytovatele v sídle objednatele, popřípadě v sídle odloučeného pracoviště objednatele.</w:t>
      </w:r>
    </w:p>
    <w:p w14:paraId="59FB2EF7" w14:textId="3639F78D" w:rsidR="004F4971" w:rsidRPr="0039781F" w:rsidRDefault="004F4971" w:rsidP="004F4971">
      <w:pPr>
        <w:spacing w:before="120" w:after="120" w:line="240" w:lineRule="auto"/>
        <w:rPr>
          <w:rFonts w:cs="Arial"/>
          <w:color w:val="000000"/>
          <w:szCs w:val="20"/>
        </w:rPr>
      </w:pPr>
      <w:r w:rsidRPr="0039781F">
        <w:rPr>
          <w:rFonts w:cs="Arial"/>
          <w:color w:val="000000"/>
          <w:szCs w:val="20"/>
        </w:rPr>
        <w:t>Služba systému ServiceDesk</w:t>
      </w:r>
      <w:r>
        <w:rPr>
          <w:rFonts w:cs="Arial"/>
          <w:color w:val="000000"/>
          <w:szCs w:val="20"/>
        </w:rPr>
        <w:t xml:space="preserve"> (HelpDesk):</w:t>
      </w:r>
    </w:p>
    <w:p w14:paraId="14458FE7" w14:textId="141DF8F3" w:rsidR="004F4971" w:rsidRDefault="004F4971" w:rsidP="004F4971">
      <w:pPr>
        <w:pStyle w:val="Odstavecseseznamem"/>
        <w:numPr>
          <w:ilvl w:val="0"/>
          <w:numId w:val="34"/>
        </w:numPr>
        <w:spacing w:before="120" w:after="120" w:line="240" w:lineRule="auto"/>
        <w:contextualSpacing w:val="0"/>
        <w:rPr>
          <w:rFonts w:cs="Arial"/>
          <w:color w:val="000000"/>
          <w:szCs w:val="20"/>
        </w:rPr>
      </w:pPr>
      <w:r w:rsidRPr="0039781F">
        <w:rPr>
          <w:rFonts w:cs="Arial"/>
          <w:color w:val="000000"/>
          <w:szCs w:val="20"/>
        </w:rPr>
        <w:t xml:space="preserve">vždy písemně na internetovou adresu </w:t>
      </w:r>
      <w:r>
        <w:rPr>
          <w:rFonts w:cs="Arial"/>
          <w:color w:val="000000"/>
          <w:szCs w:val="20"/>
        </w:rPr>
        <w:t>S</w:t>
      </w:r>
      <w:r w:rsidRPr="0039781F">
        <w:rPr>
          <w:rFonts w:cs="Arial"/>
          <w:color w:val="000000"/>
          <w:szCs w:val="20"/>
        </w:rPr>
        <w:t>ervice</w:t>
      </w:r>
      <w:r>
        <w:rPr>
          <w:rFonts w:cs="Arial"/>
          <w:color w:val="000000"/>
          <w:szCs w:val="20"/>
        </w:rPr>
        <w:t>D</w:t>
      </w:r>
      <w:r w:rsidRPr="0039781F">
        <w:rPr>
          <w:rFonts w:cs="Arial"/>
          <w:color w:val="000000"/>
          <w:szCs w:val="20"/>
        </w:rPr>
        <w:t>esku</w:t>
      </w:r>
      <w:r>
        <w:rPr>
          <w:rFonts w:cs="Arial"/>
          <w:color w:val="000000"/>
          <w:szCs w:val="20"/>
        </w:rPr>
        <w:t xml:space="preserve"> nebo</w:t>
      </w:r>
    </w:p>
    <w:p w14:paraId="4BAE400C" w14:textId="77777777" w:rsidR="004F4971" w:rsidRDefault="004F4971" w:rsidP="004F4971">
      <w:pPr>
        <w:pStyle w:val="Odstavecseseznamem"/>
        <w:numPr>
          <w:ilvl w:val="0"/>
          <w:numId w:val="34"/>
        </w:numPr>
        <w:spacing w:before="120" w:after="120" w:line="240" w:lineRule="auto"/>
        <w:contextualSpacing w:val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písemně na e-mail, případně </w:t>
      </w:r>
    </w:p>
    <w:p w14:paraId="76DBEFDC" w14:textId="161E6B74" w:rsidR="004F4971" w:rsidRPr="0039781F" w:rsidRDefault="004F4971" w:rsidP="004F4971">
      <w:pPr>
        <w:pStyle w:val="Odstavecseseznamem"/>
        <w:numPr>
          <w:ilvl w:val="0"/>
          <w:numId w:val="34"/>
        </w:numPr>
        <w:spacing w:before="120" w:after="120" w:line="240" w:lineRule="auto"/>
        <w:contextualSpacing w:val="0"/>
        <w:rPr>
          <w:rFonts w:cs="Arial"/>
          <w:color w:val="000000"/>
          <w:szCs w:val="20"/>
        </w:rPr>
      </w:pPr>
      <w:r w:rsidRPr="0039781F">
        <w:rPr>
          <w:rFonts w:cs="Arial"/>
          <w:color w:val="000000"/>
          <w:szCs w:val="20"/>
        </w:rPr>
        <w:t xml:space="preserve">telefonicky v pracovní době </w:t>
      </w:r>
      <w:r>
        <w:rPr>
          <w:rFonts w:cs="Arial"/>
          <w:color w:val="000000"/>
          <w:szCs w:val="20"/>
        </w:rPr>
        <w:t>(p</w:t>
      </w:r>
      <w:r w:rsidRPr="0039781F">
        <w:rPr>
          <w:rFonts w:cs="Arial"/>
          <w:color w:val="000000"/>
          <w:szCs w:val="20"/>
        </w:rPr>
        <w:t xml:space="preserve">racovní doba je v pracovní dny od </w:t>
      </w:r>
      <w:r>
        <w:rPr>
          <w:rFonts w:cs="Arial"/>
          <w:color w:val="000000"/>
          <w:szCs w:val="20"/>
        </w:rPr>
        <w:t>7</w:t>
      </w:r>
      <w:r w:rsidRPr="0039781F">
        <w:rPr>
          <w:rFonts w:cs="Arial"/>
          <w:color w:val="000000"/>
          <w:szCs w:val="20"/>
        </w:rPr>
        <w:t>:</w:t>
      </w:r>
      <w:r>
        <w:rPr>
          <w:rFonts w:cs="Arial"/>
          <w:color w:val="000000"/>
          <w:szCs w:val="20"/>
        </w:rPr>
        <w:t>0</w:t>
      </w:r>
      <w:r w:rsidRPr="0039781F">
        <w:rPr>
          <w:rFonts w:cs="Arial"/>
          <w:color w:val="000000"/>
          <w:szCs w:val="20"/>
        </w:rPr>
        <w:t>0 do 1</w:t>
      </w:r>
      <w:r>
        <w:rPr>
          <w:rFonts w:cs="Arial"/>
          <w:color w:val="000000"/>
          <w:szCs w:val="20"/>
        </w:rPr>
        <w:t>5</w:t>
      </w:r>
      <w:r w:rsidRPr="0039781F">
        <w:rPr>
          <w:rFonts w:cs="Arial"/>
          <w:color w:val="000000"/>
          <w:szCs w:val="20"/>
        </w:rPr>
        <w:t>:</w:t>
      </w:r>
      <w:r>
        <w:rPr>
          <w:rFonts w:cs="Arial"/>
          <w:color w:val="000000"/>
          <w:szCs w:val="20"/>
        </w:rPr>
        <w:t>3</w:t>
      </w:r>
      <w:r w:rsidRPr="0039781F">
        <w:rPr>
          <w:rFonts w:cs="Arial"/>
          <w:color w:val="000000"/>
          <w:szCs w:val="20"/>
        </w:rPr>
        <w:t>0 hod.</w:t>
      </w:r>
      <w:r>
        <w:rPr>
          <w:rFonts w:cs="Arial"/>
          <w:color w:val="000000"/>
          <w:szCs w:val="20"/>
        </w:rPr>
        <w:t>) (v případě telefonického zadání zadá zadavatel požadavek i písemně).</w:t>
      </w:r>
      <w:r w:rsidRPr="0039781F">
        <w:rPr>
          <w:rFonts w:cs="Arial"/>
          <w:color w:val="000000"/>
          <w:szCs w:val="20"/>
        </w:rPr>
        <w:t xml:space="preserve"> </w:t>
      </w:r>
    </w:p>
    <w:p w14:paraId="6E8DD383" w14:textId="77777777" w:rsidR="004F4971" w:rsidRDefault="004F4971" w:rsidP="004F4971">
      <w:pPr>
        <w:spacing w:before="120" w:after="120" w:line="240" w:lineRule="auto"/>
        <w:rPr>
          <w:b/>
        </w:rPr>
      </w:pPr>
    </w:p>
    <w:p w14:paraId="33DEC0E7" w14:textId="13F7B87B" w:rsidR="00E07A79" w:rsidRDefault="00E07A79" w:rsidP="00E07A79">
      <w:pPr>
        <w:tabs>
          <w:tab w:val="num" w:pos="720"/>
        </w:tabs>
        <w:spacing w:before="120" w:after="120" w:line="240" w:lineRule="auto"/>
        <w:rPr>
          <w:rFonts w:cs="Arial"/>
        </w:rPr>
      </w:pPr>
      <w:r>
        <w:rPr>
          <w:rFonts w:cs="Arial"/>
        </w:rPr>
        <w:t>V rámci t</w:t>
      </w:r>
      <w:r w:rsidRPr="00F61B26">
        <w:rPr>
          <w:rFonts w:cs="Arial"/>
        </w:rPr>
        <w:t>echnické podpory systému </w:t>
      </w:r>
      <w:r>
        <w:rPr>
          <w:rFonts w:cs="Arial"/>
        </w:rPr>
        <w:t xml:space="preserve">zadavatel požaduje služby a plnění </w:t>
      </w:r>
      <w:r w:rsidRPr="00F61B26">
        <w:rPr>
          <w:rFonts w:cs="Arial"/>
        </w:rPr>
        <w:t>v následujícím rozsahu:</w:t>
      </w:r>
    </w:p>
    <w:p w14:paraId="736C4E05" w14:textId="284B37FC" w:rsidR="00E07A79" w:rsidRDefault="00E07A79" w:rsidP="00E07A79">
      <w:pPr>
        <w:pStyle w:val="Odstavecseseznamem"/>
        <w:widowControl w:val="0"/>
        <w:numPr>
          <w:ilvl w:val="0"/>
          <w:numId w:val="33"/>
        </w:numPr>
        <w:spacing w:before="120" w:after="120" w:line="240" w:lineRule="auto"/>
        <w:ind w:left="714" w:hanging="357"/>
        <w:contextualSpacing w:val="0"/>
        <w:rPr>
          <w:rFonts w:cs="Arial"/>
        </w:rPr>
      </w:pPr>
      <w:r w:rsidRPr="00047D01">
        <w:rPr>
          <w:rFonts w:cs="Arial"/>
        </w:rPr>
        <w:t>úpravy </w:t>
      </w:r>
      <w:r w:rsidR="003310BA">
        <w:rPr>
          <w:rFonts w:cs="Arial"/>
        </w:rPr>
        <w:t>IS</w:t>
      </w:r>
      <w:r>
        <w:rPr>
          <w:rFonts w:cs="Arial"/>
        </w:rPr>
        <w:t xml:space="preserve"> </w:t>
      </w:r>
      <w:r w:rsidRPr="00047D01">
        <w:rPr>
          <w:rFonts w:cs="Arial"/>
        </w:rPr>
        <w:t>provedené </w:t>
      </w:r>
      <w:r>
        <w:rPr>
          <w:rFonts w:cs="Arial"/>
        </w:rPr>
        <w:t xml:space="preserve">dodavatelem </w:t>
      </w:r>
      <w:r w:rsidRPr="00047D01">
        <w:rPr>
          <w:rFonts w:cs="Arial"/>
        </w:rPr>
        <w:t>na základě vlastního metodického rozvoje (nové verze </w:t>
      </w:r>
      <w:r w:rsidR="003310BA">
        <w:rPr>
          <w:rFonts w:cs="Arial"/>
        </w:rPr>
        <w:t>IS</w:t>
      </w:r>
      <w:r w:rsidRPr="00047D01">
        <w:rPr>
          <w:rFonts w:cs="Arial"/>
        </w:rPr>
        <w:t>);</w:t>
      </w:r>
    </w:p>
    <w:p w14:paraId="1CF9FCC5" w14:textId="37DB5CF6" w:rsidR="00E07A79" w:rsidRDefault="00E07A79" w:rsidP="00E07A79">
      <w:pPr>
        <w:pStyle w:val="Odstavecseseznamem"/>
        <w:widowControl w:val="0"/>
        <w:numPr>
          <w:ilvl w:val="0"/>
          <w:numId w:val="33"/>
        </w:numPr>
        <w:spacing w:before="120" w:after="120" w:line="240" w:lineRule="auto"/>
        <w:ind w:left="714" w:hanging="357"/>
        <w:contextualSpacing w:val="0"/>
        <w:rPr>
          <w:rFonts w:cs="Arial"/>
        </w:rPr>
      </w:pPr>
      <w:r>
        <w:rPr>
          <w:rFonts w:cs="Arial"/>
        </w:rPr>
        <w:t xml:space="preserve">legislativní aktualizace </w:t>
      </w:r>
      <w:r w:rsidR="003310BA">
        <w:rPr>
          <w:rFonts w:cs="Arial"/>
        </w:rPr>
        <w:t xml:space="preserve">IS </w:t>
      </w:r>
      <w:r>
        <w:rPr>
          <w:rFonts w:cs="Arial"/>
        </w:rPr>
        <w:t>(</w:t>
      </w:r>
      <w:r w:rsidRPr="00047D01">
        <w:rPr>
          <w:rFonts w:cs="Arial"/>
        </w:rPr>
        <w:t>provádění změn vyplývajících z úprav právních předpisů</w:t>
      </w:r>
      <w:r>
        <w:rPr>
          <w:rFonts w:cs="Arial"/>
        </w:rPr>
        <w:t>)</w:t>
      </w:r>
      <w:r w:rsidRPr="00047D01">
        <w:rPr>
          <w:rFonts w:cs="Arial"/>
        </w:rPr>
        <w:t>;</w:t>
      </w:r>
    </w:p>
    <w:p w14:paraId="3D62DB39" w14:textId="2D8DD555" w:rsidR="00E07A79" w:rsidRPr="00D36D3E" w:rsidRDefault="00E07A79" w:rsidP="00E07A79">
      <w:pPr>
        <w:pStyle w:val="Odstavecseseznamem"/>
        <w:widowControl w:val="0"/>
        <w:numPr>
          <w:ilvl w:val="0"/>
          <w:numId w:val="33"/>
        </w:numPr>
        <w:tabs>
          <w:tab w:val="num" w:pos="720"/>
        </w:tabs>
        <w:spacing w:before="120" w:after="120" w:line="240" w:lineRule="auto"/>
        <w:ind w:left="714" w:hanging="357"/>
        <w:contextualSpacing w:val="0"/>
        <w:rPr>
          <w:rFonts w:cs="Arial"/>
        </w:rPr>
      </w:pPr>
      <w:r w:rsidRPr="00047D01">
        <w:rPr>
          <w:rFonts w:cs="Arial"/>
        </w:rPr>
        <w:t xml:space="preserve">bezpečnostní </w:t>
      </w:r>
      <w:r w:rsidRPr="00D36D3E">
        <w:rPr>
          <w:rFonts w:cs="Arial"/>
        </w:rPr>
        <w:t xml:space="preserve">aktualizace </w:t>
      </w:r>
      <w:r w:rsidR="003310BA" w:rsidRPr="00D36D3E">
        <w:rPr>
          <w:rFonts w:cs="Arial"/>
        </w:rPr>
        <w:t xml:space="preserve">IS </w:t>
      </w:r>
      <w:r w:rsidRPr="00D36D3E">
        <w:rPr>
          <w:rFonts w:cs="Arial"/>
        </w:rPr>
        <w:t>(aktualizace pro zajištění bezvadné funkčnosti a ochrany proti aktuálním </w:t>
      </w:r>
      <w:proofErr w:type="spellStart"/>
      <w:r w:rsidRPr="00D36D3E">
        <w:rPr>
          <w:rFonts w:cs="Arial"/>
        </w:rPr>
        <w:t>kyberbezpečnostním</w:t>
      </w:r>
      <w:proofErr w:type="spellEnd"/>
      <w:r w:rsidRPr="00D36D3E">
        <w:rPr>
          <w:rFonts w:cs="Arial"/>
        </w:rPr>
        <w:t> hrozbám);</w:t>
      </w:r>
    </w:p>
    <w:p w14:paraId="3C02B64F" w14:textId="77777777" w:rsidR="003310BA" w:rsidRPr="00D36D3E" w:rsidRDefault="00E07A79" w:rsidP="00E07A79">
      <w:pPr>
        <w:pStyle w:val="Odstavecseseznamem"/>
        <w:widowControl w:val="0"/>
        <w:numPr>
          <w:ilvl w:val="0"/>
          <w:numId w:val="33"/>
        </w:numPr>
        <w:tabs>
          <w:tab w:val="num" w:pos="720"/>
        </w:tabs>
        <w:spacing w:before="120" w:after="120" w:line="240" w:lineRule="auto"/>
        <w:ind w:left="714" w:hanging="357"/>
        <w:contextualSpacing w:val="0"/>
        <w:rPr>
          <w:rFonts w:cs="Arial"/>
        </w:rPr>
      </w:pPr>
      <w:r w:rsidRPr="00D36D3E">
        <w:rPr>
          <w:rFonts w:cs="Arial"/>
        </w:rPr>
        <w:t>průběžný upgrade a update </w:t>
      </w:r>
      <w:r w:rsidR="003310BA" w:rsidRPr="00D36D3E">
        <w:rPr>
          <w:rFonts w:cs="Arial"/>
        </w:rPr>
        <w:t xml:space="preserve">IS </w:t>
      </w:r>
      <w:r w:rsidRPr="00D36D3E">
        <w:rPr>
          <w:rFonts w:cs="Arial"/>
        </w:rPr>
        <w:t>při upgradu operačního či databázového systému na vyšší verze</w:t>
      </w:r>
      <w:r w:rsidR="003310BA" w:rsidRPr="00D36D3E">
        <w:rPr>
          <w:rFonts w:cs="Arial"/>
        </w:rPr>
        <w:t>;</w:t>
      </w:r>
    </w:p>
    <w:p w14:paraId="3E99A6EF" w14:textId="1A1C0C93" w:rsidR="003310BA" w:rsidRPr="00D36D3E" w:rsidRDefault="003310BA" w:rsidP="003310BA">
      <w:pPr>
        <w:pStyle w:val="Odstavecseseznamem"/>
        <w:widowControl w:val="0"/>
        <w:numPr>
          <w:ilvl w:val="0"/>
          <w:numId w:val="33"/>
        </w:numPr>
        <w:spacing w:before="120" w:after="120" w:line="240" w:lineRule="auto"/>
        <w:ind w:left="714" w:hanging="357"/>
        <w:contextualSpacing w:val="0"/>
        <w:rPr>
          <w:rFonts w:cs="Arial"/>
        </w:rPr>
      </w:pPr>
      <w:r w:rsidRPr="00D36D3E">
        <w:rPr>
          <w:rFonts w:cs="Arial"/>
        </w:rPr>
        <w:t>pravidelná (nejméně 1x ročně) profylaxe IS;</w:t>
      </w:r>
    </w:p>
    <w:p w14:paraId="7DF0BDEF" w14:textId="39AEA0FA" w:rsidR="003310BA" w:rsidRPr="00D36D3E" w:rsidRDefault="003310BA" w:rsidP="003310BA">
      <w:pPr>
        <w:pStyle w:val="Odstavecseseznamem"/>
        <w:widowControl w:val="0"/>
        <w:numPr>
          <w:ilvl w:val="0"/>
          <w:numId w:val="33"/>
        </w:numPr>
        <w:spacing w:before="120" w:after="120" w:line="240" w:lineRule="auto"/>
        <w:ind w:left="714" w:hanging="357"/>
        <w:contextualSpacing w:val="0"/>
        <w:rPr>
          <w:rFonts w:cs="Arial"/>
        </w:rPr>
      </w:pPr>
      <w:r w:rsidRPr="00D36D3E">
        <w:rPr>
          <w:rFonts w:cs="Arial"/>
        </w:rPr>
        <w:t>technická a metodická podpora zadavatele v rozsahu 24 člověkohodin / 1 rok;</w:t>
      </w:r>
    </w:p>
    <w:p w14:paraId="138CC45B" w14:textId="7C73C680" w:rsidR="003310BA" w:rsidRPr="00D36D3E" w:rsidRDefault="003310BA" w:rsidP="003310BA">
      <w:pPr>
        <w:pStyle w:val="Odstavecseseznamem"/>
        <w:widowControl w:val="0"/>
        <w:numPr>
          <w:ilvl w:val="0"/>
          <w:numId w:val="33"/>
        </w:numPr>
        <w:spacing w:before="120" w:after="120" w:line="240" w:lineRule="auto"/>
        <w:ind w:left="714" w:hanging="357"/>
        <w:contextualSpacing w:val="0"/>
        <w:rPr>
          <w:rFonts w:cs="Arial"/>
        </w:rPr>
      </w:pPr>
      <w:r w:rsidRPr="00D36D3E">
        <w:rPr>
          <w:rFonts w:cs="Arial"/>
        </w:rPr>
        <w:t>úpravy IS provedené dodavatelem na základě požadavků zadavatele.</w:t>
      </w:r>
    </w:p>
    <w:p w14:paraId="65062F96" w14:textId="0B50CBF6" w:rsidR="00E07A79" w:rsidRPr="003310BA" w:rsidRDefault="00E07A79" w:rsidP="003310BA">
      <w:pPr>
        <w:widowControl w:val="0"/>
        <w:spacing w:before="120" w:after="120" w:line="240" w:lineRule="auto"/>
        <w:rPr>
          <w:b/>
        </w:rPr>
      </w:pPr>
      <w:r w:rsidRPr="003310BA">
        <w:rPr>
          <w:rFonts w:cs="Arial"/>
        </w:rPr>
        <w:t xml:space="preserve">Součástí technické podpory je také informování zadavatele o nových verzích a průběžná aktualizace provozní </w:t>
      </w:r>
      <w:r w:rsidRPr="003310BA">
        <w:rPr>
          <w:rFonts w:cs="Arial"/>
        </w:rPr>
        <w:lastRenderedPageBreak/>
        <w:t>dokumentace.</w:t>
      </w:r>
    </w:p>
    <w:p w14:paraId="2E363D07" w14:textId="77777777" w:rsidR="00E07A79" w:rsidRDefault="00E07A79" w:rsidP="004F4971">
      <w:pPr>
        <w:spacing w:before="120" w:after="120" w:line="240" w:lineRule="auto"/>
        <w:rPr>
          <w:b/>
        </w:rPr>
      </w:pPr>
    </w:p>
    <w:p w14:paraId="51F84DE3" w14:textId="77777777" w:rsidR="004F4971" w:rsidRPr="0039781F" w:rsidRDefault="004F4971" w:rsidP="004F4971">
      <w:pPr>
        <w:spacing w:before="120" w:after="120" w:line="240" w:lineRule="auto"/>
        <w:rPr>
          <w:b/>
        </w:rPr>
      </w:pPr>
      <w:r w:rsidRPr="0039781F">
        <w:rPr>
          <w:b/>
        </w:rPr>
        <w:t>Klasifikace vad</w:t>
      </w:r>
    </w:p>
    <w:p w14:paraId="3DD0DCB3" w14:textId="77777777" w:rsidR="004F4971" w:rsidRPr="0039781F" w:rsidRDefault="004F4971" w:rsidP="004F4971">
      <w:pPr>
        <w:spacing w:before="120" w:after="120" w:line="240" w:lineRule="auto"/>
      </w:pPr>
      <w:r w:rsidRPr="0039781F">
        <w:t>Smluvní strany se dohodly na následující klasifikaci hlášení požadavků (problémů) souvisejících s provozem programového vybavení:</w:t>
      </w:r>
    </w:p>
    <w:tbl>
      <w:tblPr>
        <w:tblStyle w:val="Svtlseznamzvraznn1"/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7"/>
        <w:gridCol w:w="7508"/>
      </w:tblGrid>
      <w:tr w:rsidR="004F4971" w:rsidRPr="0039781F" w14:paraId="3E36EEB9" w14:textId="77777777" w:rsidTr="6C9F20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5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0AF93B3" w14:textId="77777777" w:rsidR="004F4971" w:rsidRPr="0039781F" w:rsidRDefault="004F4971" w:rsidP="00424652">
            <w:pPr>
              <w:spacing w:before="60" w:beforeAutospacing="0" w:after="60" w:afterAutospacing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Úroveň hlášení</w:t>
            </w:r>
          </w:p>
        </w:tc>
        <w:tc>
          <w:tcPr>
            <w:tcW w:w="7508" w:type="dxa"/>
            <w:shd w:val="clear" w:color="auto" w:fill="F2F2F2" w:themeFill="background1" w:themeFillShade="F2"/>
            <w:vAlign w:val="center"/>
            <w:hideMark/>
          </w:tcPr>
          <w:p w14:paraId="3AC1F73F" w14:textId="77777777" w:rsidR="004F4971" w:rsidRPr="0039781F" w:rsidRDefault="004F4971" w:rsidP="00424652">
            <w:pPr>
              <w:spacing w:before="60" w:beforeAutospacing="0" w:after="60" w:afterAutospacing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Popis</w:t>
            </w:r>
          </w:p>
        </w:tc>
      </w:tr>
      <w:tr w:rsidR="004F4971" w:rsidRPr="0039781F" w14:paraId="1FEB8B58" w14:textId="77777777" w:rsidTr="6C9F20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5C7109F2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V1</w:t>
            </w:r>
          </w:p>
        </w:tc>
        <w:tc>
          <w:tcPr>
            <w:tcW w:w="184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7797617A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„Kritická chyba“</w:t>
            </w:r>
          </w:p>
        </w:tc>
        <w:tc>
          <w:tcPr>
            <w:tcW w:w="750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58379FD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Provozní aplikaci nelze z důvodu závady vůbec provozovat nebo má závada produktu kritický vliv na provozovanou aplikaci, kritický stav podporovaného systému – totální výpadek, systém vyžaduje okamžité řešení.</w:t>
            </w:r>
          </w:p>
        </w:tc>
      </w:tr>
      <w:tr w:rsidR="004F4971" w:rsidRPr="0039781F" w14:paraId="4E5D91FC" w14:textId="77777777" w:rsidTr="6C9F20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Align w:val="center"/>
            <w:hideMark/>
          </w:tcPr>
          <w:p w14:paraId="2A4D7DCC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V2</w:t>
            </w:r>
          </w:p>
        </w:tc>
        <w:tc>
          <w:tcPr>
            <w:tcW w:w="1847" w:type="dxa"/>
            <w:vAlign w:val="center"/>
            <w:hideMark/>
          </w:tcPr>
          <w:p w14:paraId="79DFB1E1" w14:textId="77777777" w:rsidR="004F4971" w:rsidRPr="0039781F" w:rsidRDefault="004F4971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„Urgentní chyba“</w:t>
            </w:r>
          </w:p>
        </w:tc>
        <w:tc>
          <w:tcPr>
            <w:tcW w:w="7508" w:type="dxa"/>
            <w:hideMark/>
          </w:tcPr>
          <w:p w14:paraId="15B7FC7A" w14:textId="77777777" w:rsidR="004F4971" w:rsidRPr="0039781F" w:rsidRDefault="004F4971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Závada produktu výrazně omezuje správnou funkcionalitu aplikace, avšak produkt a aplikaci je možné s omezením provozovat.</w:t>
            </w:r>
          </w:p>
        </w:tc>
      </w:tr>
      <w:tr w:rsidR="004F4971" w:rsidRPr="0039781F" w14:paraId="41488A4D" w14:textId="77777777" w:rsidTr="6C9F20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76B65D31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V3</w:t>
            </w:r>
          </w:p>
        </w:tc>
        <w:tc>
          <w:tcPr>
            <w:tcW w:w="184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4D22092D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„Chyba“</w:t>
            </w:r>
          </w:p>
        </w:tc>
        <w:tc>
          <w:tcPr>
            <w:tcW w:w="750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DC6DE3D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Nekritická závada produktu, která nemá na provoz aplikace výrazný vliv, aplikaci lze provozovat bez výrazného omezení.</w:t>
            </w:r>
          </w:p>
        </w:tc>
      </w:tr>
      <w:tr w:rsidR="004F4971" w:rsidRPr="0039781F" w14:paraId="451DA322" w14:textId="77777777" w:rsidTr="6C9F20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Align w:val="center"/>
            <w:hideMark/>
          </w:tcPr>
          <w:p w14:paraId="16EE7209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V4</w:t>
            </w:r>
          </w:p>
        </w:tc>
        <w:tc>
          <w:tcPr>
            <w:tcW w:w="1847" w:type="dxa"/>
            <w:vAlign w:val="center"/>
            <w:hideMark/>
          </w:tcPr>
          <w:p w14:paraId="54997060" w14:textId="2237A860" w:rsidR="004F4971" w:rsidRPr="0039781F" w:rsidRDefault="6C9F204E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6C9F204E">
              <w:rPr>
                <w:sz w:val="18"/>
                <w:szCs w:val="18"/>
              </w:rPr>
              <w:t>„Požadavek na rozvoj“</w:t>
            </w:r>
          </w:p>
        </w:tc>
        <w:tc>
          <w:tcPr>
            <w:tcW w:w="7508" w:type="dxa"/>
            <w:hideMark/>
          </w:tcPr>
          <w:p w14:paraId="1D78FA0E" w14:textId="77777777" w:rsidR="004F4971" w:rsidRPr="0039781F" w:rsidRDefault="004F4971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Námět na rozšíření aplikace o nové funkce a výsledky nebo na změnu funkcí a výsledků aplikace vedoucí ke zkvalitnění nebo zrychlení práce uživatelů.</w:t>
            </w:r>
          </w:p>
        </w:tc>
      </w:tr>
    </w:tbl>
    <w:p w14:paraId="1D082419" w14:textId="77777777" w:rsidR="004F4971" w:rsidRPr="0039781F" w:rsidRDefault="004F4971" w:rsidP="004F4971">
      <w:pPr>
        <w:spacing w:before="120" w:after="120" w:line="240" w:lineRule="auto"/>
      </w:pPr>
      <w:r w:rsidRPr="0039781F">
        <w:t xml:space="preserve">Vady budou hlášeny prostřednictvím výše uvedených komunikačních kanálů.  </w:t>
      </w:r>
    </w:p>
    <w:p w14:paraId="5C5D9744" w14:textId="77777777" w:rsidR="004F4971" w:rsidRPr="0039781F" w:rsidRDefault="004F4971" w:rsidP="004F4971">
      <w:pPr>
        <w:spacing w:before="120" w:after="120" w:line="240" w:lineRule="auto"/>
      </w:pPr>
    </w:p>
    <w:p w14:paraId="0D80F0C9" w14:textId="77777777" w:rsidR="004F4971" w:rsidRPr="0039781F" w:rsidRDefault="004F4971" w:rsidP="004F4971">
      <w:pPr>
        <w:spacing w:before="120" w:after="120" w:line="240" w:lineRule="auto"/>
        <w:rPr>
          <w:b/>
        </w:rPr>
      </w:pPr>
      <w:r w:rsidRPr="0039781F">
        <w:rPr>
          <w:b/>
        </w:rPr>
        <w:t xml:space="preserve">Garantována úroveň pro odstranění vady </w:t>
      </w:r>
    </w:p>
    <w:p w14:paraId="26A203C5" w14:textId="77777777" w:rsidR="004F4971" w:rsidRPr="0039781F" w:rsidRDefault="004F4971" w:rsidP="004F4971">
      <w:pPr>
        <w:spacing w:before="120" w:after="120" w:line="240" w:lineRule="auto"/>
      </w:pPr>
      <w:r w:rsidRPr="0039781F">
        <w:t xml:space="preserve">Smluvní strany se dohodly na následující garantované úrovni pro odstranění vady: </w:t>
      </w:r>
    </w:p>
    <w:tbl>
      <w:tblPr>
        <w:tblStyle w:val="Svtlseznamzvraznn1"/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7"/>
        <w:gridCol w:w="3684"/>
      </w:tblGrid>
      <w:tr w:rsidR="004F4971" w:rsidRPr="0039781F" w14:paraId="41A7BEBB" w14:textId="77777777" w:rsidTr="00F221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gridSpan w:val="2"/>
            <w:shd w:val="clear" w:color="auto" w:fill="F2F2F2" w:themeFill="background1" w:themeFillShade="F2"/>
            <w:vAlign w:val="center"/>
            <w:hideMark/>
          </w:tcPr>
          <w:p w14:paraId="3077719C" w14:textId="77777777" w:rsidR="004F4971" w:rsidRPr="0039781F" w:rsidRDefault="004F4971" w:rsidP="00424652">
            <w:pPr>
              <w:spacing w:before="60" w:beforeAutospacing="0" w:after="60" w:afterAutospacing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Úroveň hlášení</w:t>
            </w:r>
          </w:p>
        </w:tc>
        <w:tc>
          <w:tcPr>
            <w:tcW w:w="3687" w:type="dxa"/>
            <w:shd w:val="clear" w:color="auto" w:fill="F2F2F2" w:themeFill="background1" w:themeFillShade="F2"/>
            <w:vAlign w:val="center"/>
            <w:hideMark/>
          </w:tcPr>
          <w:p w14:paraId="714E4DBA" w14:textId="27CBCB01" w:rsidR="004F4971" w:rsidRPr="0039781F" w:rsidRDefault="004F4971" w:rsidP="00424652">
            <w:pPr>
              <w:spacing w:before="60" w:beforeAutospacing="0" w:after="60" w:afterAutospacing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Odezva</w:t>
            </w:r>
            <w:r w:rsidR="00F221F0">
              <w:rPr>
                <w:color w:val="auto"/>
                <w:sz w:val="18"/>
                <w:szCs w:val="18"/>
              </w:rPr>
              <w:t xml:space="preserve"> (SSL, EKIS)</w:t>
            </w:r>
          </w:p>
        </w:tc>
        <w:tc>
          <w:tcPr>
            <w:tcW w:w="3684" w:type="dxa"/>
            <w:shd w:val="clear" w:color="auto" w:fill="F2F2F2" w:themeFill="background1" w:themeFillShade="F2"/>
            <w:vAlign w:val="center"/>
            <w:hideMark/>
          </w:tcPr>
          <w:p w14:paraId="6408D387" w14:textId="77777777" w:rsidR="004F4971" w:rsidRPr="0039781F" w:rsidRDefault="004F4971" w:rsidP="00424652">
            <w:pPr>
              <w:spacing w:before="60" w:beforeAutospacing="0" w:after="60" w:afterAutospacing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Doba vyřešení požadavku</w:t>
            </w:r>
          </w:p>
        </w:tc>
      </w:tr>
      <w:tr w:rsidR="004F4971" w:rsidRPr="0039781F" w14:paraId="2868CBAD" w14:textId="77777777" w:rsidTr="00F221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5B4CD9DC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V1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2E4EA32A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„Kritická chyba“</w:t>
            </w:r>
          </w:p>
        </w:tc>
        <w:tc>
          <w:tcPr>
            <w:tcW w:w="368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19D65EB9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Do 1 pracovního dne</w:t>
            </w:r>
          </w:p>
        </w:tc>
        <w:tc>
          <w:tcPr>
            <w:tcW w:w="36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FFC983A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2 </w:t>
            </w:r>
            <w:r>
              <w:rPr>
                <w:sz w:val="18"/>
                <w:szCs w:val="18"/>
              </w:rPr>
              <w:t xml:space="preserve">pracovních </w:t>
            </w:r>
            <w:r w:rsidRPr="0039781F">
              <w:rPr>
                <w:sz w:val="18"/>
                <w:szCs w:val="18"/>
              </w:rPr>
              <w:t>dnů od převzetí</w:t>
            </w:r>
          </w:p>
        </w:tc>
      </w:tr>
      <w:tr w:rsidR="004F4971" w:rsidRPr="0039781F" w14:paraId="6F9616C3" w14:textId="77777777" w:rsidTr="00F221F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Align w:val="center"/>
            <w:hideMark/>
          </w:tcPr>
          <w:p w14:paraId="575A872F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V2</w:t>
            </w:r>
          </w:p>
        </w:tc>
        <w:tc>
          <w:tcPr>
            <w:tcW w:w="1984" w:type="dxa"/>
            <w:vAlign w:val="center"/>
            <w:hideMark/>
          </w:tcPr>
          <w:p w14:paraId="47010006" w14:textId="77777777" w:rsidR="004F4971" w:rsidRPr="0039781F" w:rsidRDefault="004F4971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„Urgentní chyba“</w:t>
            </w:r>
          </w:p>
        </w:tc>
        <w:tc>
          <w:tcPr>
            <w:tcW w:w="3687" w:type="dxa"/>
            <w:vAlign w:val="center"/>
            <w:hideMark/>
          </w:tcPr>
          <w:p w14:paraId="0C6AB9E1" w14:textId="77777777" w:rsidR="004F4971" w:rsidRPr="0039781F" w:rsidRDefault="004F4971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Do 1 pracovního dne</w:t>
            </w:r>
          </w:p>
        </w:tc>
        <w:tc>
          <w:tcPr>
            <w:tcW w:w="3684" w:type="dxa"/>
            <w:vAlign w:val="center"/>
            <w:hideMark/>
          </w:tcPr>
          <w:p w14:paraId="75699C17" w14:textId="77777777" w:rsidR="004F4971" w:rsidRPr="0039781F" w:rsidRDefault="004F4971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5 </w:t>
            </w:r>
            <w:r>
              <w:rPr>
                <w:sz w:val="18"/>
                <w:szCs w:val="18"/>
              </w:rPr>
              <w:t xml:space="preserve">pracovních </w:t>
            </w:r>
            <w:r w:rsidRPr="0039781F">
              <w:rPr>
                <w:sz w:val="18"/>
                <w:szCs w:val="18"/>
              </w:rPr>
              <w:t>dnů od převzetí</w:t>
            </w:r>
          </w:p>
        </w:tc>
      </w:tr>
      <w:tr w:rsidR="004F4971" w:rsidRPr="0039781F" w14:paraId="0CA1A696" w14:textId="77777777" w:rsidTr="00F221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6BF43325" w14:textId="77777777" w:rsidR="004F4971" w:rsidRPr="0039781F" w:rsidRDefault="004F4971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V3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125AF979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„Chyba“</w:t>
            </w:r>
          </w:p>
        </w:tc>
        <w:tc>
          <w:tcPr>
            <w:tcW w:w="368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47214124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Do 3 pracovních dní</w:t>
            </w:r>
          </w:p>
        </w:tc>
        <w:tc>
          <w:tcPr>
            <w:tcW w:w="36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61CCE608" w14:textId="77777777" w:rsidR="004F4971" w:rsidRPr="0039781F" w:rsidRDefault="004F4971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30 </w:t>
            </w:r>
            <w:r>
              <w:rPr>
                <w:sz w:val="18"/>
                <w:szCs w:val="18"/>
              </w:rPr>
              <w:t xml:space="preserve">pracovních </w:t>
            </w:r>
            <w:r w:rsidRPr="0039781F">
              <w:rPr>
                <w:sz w:val="18"/>
                <w:szCs w:val="18"/>
              </w:rPr>
              <w:t>dnů od převzetí</w:t>
            </w:r>
          </w:p>
        </w:tc>
      </w:tr>
    </w:tbl>
    <w:p w14:paraId="5D6A3257" w14:textId="77777777" w:rsidR="00F221F0" w:rsidRDefault="00F221F0" w:rsidP="004F4971">
      <w:pPr>
        <w:spacing w:before="120" w:after="120" w:line="240" w:lineRule="auto"/>
      </w:pPr>
    </w:p>
    <w:tbl>
      <w:tblPr>
        <w:tblStyle w:val="Svtlseznamzvraznn1"/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7"/>
        <w:gridCol w:w="3684"/>
      </w:tblGrid>
      <w:tr w:rsidR="00F221F0" w:rsidRPr="0039781F" w14:paraId="5D2CEC40" w14:textId="77777777" w:rsidTr="4C7BC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gridSpan w:val="2"/>
            <w:shd w:val="clear" w:color="auto" w:fill="F2F2F2" w:themeFill="background1" w:themeFillShade="F2"/>
            <w:vAlign w:val="center"/>
            <w:hideMark/>
          </w:tcPr>
          <w:p w14:paraId="3E7930D8" w14:textId="77777777" w:rsidR="00F221F0" w:rsidRPr="0039781F" w:rsidRDefault="00F221F0" w:rsidP="00424652">
            <w:pPr>
              <w:spacing w:before="60" w:beforeAutospacing="0" w:after="60" w:afterAutospacing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Úroveň hlášení</w:t>
            </w:r>
          </w:p>
        </w:tc>
        <w:tc>
          <w:tcPr>
            <w:tcW w:w="3687" w:type="dxa"/>
            <w:shd w:val="clear" w:color="auto" w:fill="F2F2F2" w:themeFill="background1" w:themeFillShade="F2"/>
            <w:vAlign w:val="center"/>
            <w:hideMark/>
          </w:tcPr>
          <w:p w14:paraId="4A53B725" w14:textId="3B62FED9" w:rsidR="00F221F0" w:rsidRPr="0039781F" w:rsidRDefault="4C7BCFEC" w:rsidP="4C7BCFEC">
            <w:pPr>
              <w:spacing w:before="60" w:beforeAutospacing="0" w:after="60" w:afterAutospacing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4C7BCFEC">
              <w:rPr>
                <w:color w:val="auto"/>
                <w:sz w:val="18"/>
                <w:szCs w:val="18"/>
              </w:rPr>
              <w:t>Odezva (Jednání RM/ZM, Portál občana, Komunální odpad)</w:t>
            </w:r>
          </w:p>
        </w:tc>
        <w:tc>
          <w:tcPr>
            <w:tcW w:w="3684" w:type="dxa"/>
            <w:shd w:val="clear" w:color="auto" w:fill="F2F2F2" w:themeFill="background1" w:themeFillShade="F2"/>
            <w:vAlign w:val="center"/>
            <w:hideMark/>
          </w:tcPr>
          <w:p w14:paraId="08A5D6C5" w14:textId="77777777" w:rsidR="00F221F0" w:rsidRPr="0039781F" w:rsidRDefault="00F221F0" w:rsidP="00424652">
            <w:pPr>
              <w:spacing w:before="60" w:beforeAutospacing="0" w:after="60" w:afterAutospacing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39781F">
              <w:rPr>
                <w:color w:val="auto"/>
                <w:sz w:val="18"/>
                <w:szCs w:val="18"/>
              </w:rPr>
              <w:t>Doba vyřešení požadavku</w:t>
            </w:r>
          </w:p>
        </w:tc>
      </w:tr>
      <w:tr w:rsidR="00F221F0" w:rsidRPr="0039781F" w14:paraId="205D1BAA" w14:textId="77777777" w:rsidTr="4C7BC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1F70454B" w14:textId="77777777" w:rsidR="00F221F0" w:rsidRPr="0039781F" w:rsidRDefault="00F221F0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V1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11F1342" w14:textId="77777777" w:rsidR="00F221F0" w:rsidRPr="0039781F" w:rsidRDefault="00F221F0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„Kritická chyba“</w:t>
            </w:r>
          </w:p>
        </w:tc>
        <w:tc>
          <w:tcPr>
            <w:tcW w:w="368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1032899F" w14:textId="7F2207D6" w:rsidR="00F221F0" w:rsidRPr="0039781F" w:rsidRDefault="00F221F0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Do 3 pracovních dní</w:t>
            </w:r>
          </w:p>
        </w:tc>
        <w:tc>
          <w:tcPr>
            <w:tcW w:w="36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7DD6468A" w14:textId="61112E21" w:rsidR="00F221F0" w:rsidRPr="0039781F" w:rsidRDefault="00F221F0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5</w:t>
            </w:r>
            <w:r w:rsidRPr="0039781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pracovních </w:t>
            </w:r>
            <w:r w:rsidRPr="0039781F">
              <w:rPr>
                <w:sz w:val="18"/>
                <w:szCs w:val="18"/>
              </w:rPr>
              <w:t>dnů od převzetí</w:t>
            </w:r>
          </w:p>
        </w:tc>
      </w:tr>
      <w:tr w:rsidR="00F221F0" w:rsidRPr="0039781F" w14:paraId="4E7E8D12" w14:textId="77777777" w:rsidTr="4C7BCFE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Align w:val="center"/>
            <w:hideMark/>
          </w:tcPr>
          <w:p w14:paraId="2EFB023B" w14:textId="77777777" w:rsidR="00F221F0" w:rsidRPr="0039781F" w:rsidRDefault="00F221F0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V2</w:t>
            </w:r>
          </w:p>
        </w:tc>
        <w:tc>
          <w:tcPr>
            <w:tcW w:w="1984" w:type="dxa"/>
            <w:vAlign w:val="center"/>
            <w:hideMark/>
          </w:tcPr>
          <w:p w14:paraId="6E91511F" w14:textId="77777777" w:rsidR="00F221F0" w:rsidRPr="0039781F" w:rsidRDefault="00F221F0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„Urgentní chyba“</w:t>
            </w:r>
          </w:p>
        </w:tc>
        <w:tc>
          <w:tcPr>
            <w:tcW w:w="3687" w:type="dxa"/>
            <w:vAlign w:val="center"/>
            <w:hideMark/>
          </w:tcPr>
          <w:p w14:paraId="57E1FB3C" w14:textId="3F156D7C" w:rsidR="00F221F0" w:rsidRPr="0039781F" w:rsidRDefault="00F221F0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Do 3 pracovních dní</w:t>
            </w:r>
          </w:p>
        </w:tc>
        <w:tc>
          <w:tcPr>
            <w:tcW w:w="3684" w:type="dxa"/>
            <w:vAlign w:val="center"/>
            <w:hideMark/>
          </w:tcPr>
          <w:p w14:paraId="13701912" w14:textId="502167D3" w:rsidR="00F221F0" w:rsidRPr="0039781F" w:rsidRDefault="00F221F0" w:rsidP="0042465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10</w:t>
            </w:r>
            <w:r w:rsidRPr="0039781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pracovních </w:t>
            </w:r>
            <w:r w:rsidRPr="0039781F">
              <w:rPr>
                <w:sz w:val="18"/>
                <w:szCs w:val="18"/>
              </w:rPr>
              <w:t>dnů od převzetí</w:t>
            </w:r>
          </w:p>
        </w:tc>
      </w:tr>
      <w:tr w:rsidR="00F221F0" w:rsidRPr="0039781F" w14:paraId="33C7C429" w14:textId="77777777" w:rsidTr="4C7BCF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14:paraId="67F6DAF5" w14:textId="77777777" w:rsidR="00F221F0" w:rsidRPr="0039781F" w:rsidRDefault="00F221F0" w:rsidP="00424652">
            <w:pPr>
              <w:spacing w:before="60" w:after="6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V3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043AC6AB" w14:textId="77777777" w:rsidR="00F221F0" w:rsidRPr="0039781F" w:rsidRDefault="00F221F0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>„Chyba“</w:t>
            </w:r>
          </w:p>
        </w:tc>
        <w:tc>
          <w:tcPr>
            <w:tcW w:w="3687" w:type="dxa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5DE4438B" w14:textId="1CE37052" w:rsidR="00F221F0" w:rsidRPr="0039781F" w:rsidRDefault="00F221F0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5</w:t>
            </w:r>
            <w:r w:rsidRPr="0039781F">
              <w:rPr>
                <w:sz w:val="18"/>
                <w:szCs w:val="18"/>
              </w:rPr>
              <w:t xml:space="preserve"> pracovních dní</w:t>
            </w:r>
          </w:p>
        </w:tc>
        <w:tc>
          <w:tcPr>
            <w:tcW w:w="36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90018E5" w14:textId="77777777" w:rsidR="00F221F0" w:rsidRPr="0039781F" w:rsidRDefault="00F221F0" w:rsidP="0042465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9781F">
              <w:rPr>
                <w:sz w:val="18"/>
                <w:szCs w:val="18"/>
              </w:rPr>
              <w:t xml:space="preserve">Do 30 </w:t>
            </w:r>
            <w:r>
              <w:rPr>
                <w:sz w:val="18"/>
                <w:szCs w:val="18"/>
              </w:rPr>
              <w:t xml:space="preserve">pracovních </w:t>
            </w:r>
            <w:r w:rsidRPr="0039781F">
              <w:rPr>
                <w:sz w:val="18"/>
                <w:szCs w:val="18"/>
              </w:rPr>
              <w:t>dnů od převzetí</w:t>
            </w:r>
          </w:p>
        </w:tc>
      </w:tr>
    </w:tbl>
    <w:p w14:paraId="30808EA0" w14:textId="3D5EB48D" w:rsidR="004F4971" w:rsidRPr="0039781F" w:rsidRDefault="00F221F0" w:rsidP="004F4971">
      <w:pPr>
        <w:spacing w:before="120" w:after="120" w:line="240" w:lineRule="auto"/>
      </w:pPr>
      <w:r>
        <w:t xml:space="preserve">* </w:t>
      </w:r>
      <w:r w:rsidR="004F4971" w:rsidRPr="0039781F">
        <w:t>Do lhůt se nezapočítává doba poskytnuté součinnosti objednatele a třetích stran.</w:t>
      </w:r>
    </w:p>
    <w:p w14:paraId="5CDEA424" w14:textId="4ACCBCA3" w:rsidR="004F4971" w:rsidRPr="004F4971" w:rsidRDefault="4BDEF1CC" w:rsidP="004F4971">
      <w:pPr>
        <w:spacing w:before="120" w:after="120" w:line="240" w:lineRule="auto"/>
      </w:pPr>
      <w:r>
        <w:t>** Za dílčí vyřešení se považuje i takový zásah, který způsobí změnu stupně závažnosti problému na nižší. Pokud dodavatel provede takový zásah, je oprávněn snížit závažnost servisního záznamu (kategorii požadavku).</w:t>
      </w:r>
    </w:p>
    <w:p w14:paraId="1ABD196E" w14:textId="47C19B1E" w:rsidR="4BDEF1CC" w:rsidRDefault="4BDEF1CC" w:rsidP="4BDEF1CC">
      <w:pPr>
        <w:spacing w:before="120" w:after="120" w:line="240" w:lineRule="auto"/>
      </w:pPr>
    </w:p>
    <w:p w14:paraId="7D0BFE27" w14:textId="783FB2A6" w:rsidR="4C7BCFEC" w:rsidRDefault="0916384A" w:rsidP="003A3D89">
      <w:pPr>
        <w:pStyle w:val="Nadpis2"/>
        <w:spacing w:before="120"/>
        <w:ind w:hanging="357"/>
      </w:pPr>
      <w:r w:rsidRPr="0916384A">
        <w:t>Harmonogram</w:t>
      </w:r>
    </w:p>
    <w:p w14:paraId="1FE2B2B3" w14:textId="4FCC78C6" w:rsidR="4C7BCFEC" w:rsidRDefault="0916384A" w:rsidP="003A3D89">
      <w:pPr>
        <w:spacing w:before="120" w:after="120" w:line="240" w:lineRule="auto"/>
      </w:pPr>
      <w:r w:rsidRPr="0916384A">
        <w:rPr>
          <w:rFonts w:cs="Arial"/>
        </w:rPr>
        <w:t>Požadavky na harmonogram (lhůty dodání) jsou uvedeny v samostatné příloze.</w:t>
      </w:r>
    </w:p>
    <w:p w14:paraId="37CFF93C" w14:textId="77777777" w:rsidR="00C037CA" w:rsidRDefault="00C037CA" w:rsidP="003A3D89">
      <w:pPr>
        <w:jc w:val="left"/>
        <w:rPr>
          <w:rFonts w:cs="Arial"/>
        </w:rPr>
      </w:pPr>
    </w:p>
    <w:p w14:paraId="1BB7396B" w14:textId="15848EAC" w:rsidR="00C87DCF" w:rsidRDefault="2C0B78ED" w:rsidP="00C87DCF">
      <w:pPr>
        <w:pStyle w:val="Nadpis2"/>
        <w:ind w:left="357" w:hanging="357"/>
      </w:pPr>
      <w:r>
        <w:t>Identifikace nabízeného řešení</w:t>
      </w:r>
    </w:p>
    <w:p w14:paraId="092390DC" w14:textId="655FC860" w:rsidR="003A4728" w:rsidRDefault="003A4728" w:rsidP="003A3D89">
      <w:r>
        <w:t>Ekonomický informační systém a interní registry:</w:t>
      </w:r>
      <w:r>
        <w:tab/>
      </w:r>
      <w:r>
        <w:tab/>
      </w:r>
      <w:r w:rsidRPr="2C0B78ED">
        <w:rPr>
          <w:highlight w:val="yellow"/>
        </w:rPr>
        <w:t>DOPLNÍ DODAVATEL</w:t>
      </w:r>
    </w:p>
    <w:p w14:paraId="65A7F49C" w14:textId="3950BAA6" w:rsidR="00C87DCF" w:rsidRDefault="2C0B78ED">
      <w:r>
        <w:lastRenderedPageBreak/>
        <w:t>Elektronická spisová služba:</w:t>
      </w:r>
      <w:r w:rsidR="00C87DCF">
        <w:tab/>
      </w:r>
      <w:r w:rsidR="00C87DCF">
        <w:tab/>
      </w:r>
      <w:r w:rsidR="003A4728">
        <w:tab/>
      </w:r>
      <w:r w:rsidR="003A4728">
        <w:tab/>
      </w:r>
      <w:r w:rsidR="003A4728">
        <w:tab/>
      </w:r>
      <w:r w:rsidRPr="003A3D89">
        <w:rPr>
          <w:highlight w:val="yellow"/>
        </w:rPr>
        <w:t>DOPLNÍ DODAVATEL</w:t>
      </w:r>
    </w:p>
    <w:p w14:paraId="45C15D01" w14:textId="1AEEA6C3" w:rsidR="00C87DCF" w:rsidRDefault="003A4728" w:rsidP="2C0B78ED">
      <w:pPr>
        <w:rPr>
          <w:highlight w:val="yellow"/>
        </w:rPr>
      </w:pPr>
      <w:r>
        <w:t>Elektronické jednání orgánů města</w:t>
      </w:r>
      <w:r w:rsidR="0916384A" w:rsidRPr="003A3D89">
        <w:t>:</w:t>
      </w:r>
      <w:r w:rsidR="2C0B78ED">
        <w:tab/>
      </w:r>
      <w:r>
        <w:tab/>
      </w:r>
      <w:r w:rsidR="2C0B78ED">
        <w:tab/>
      </w:r>
      <w:r w:rsidR="2C0B78ED">
        <w:tab/>
      </w:r>
      <w:r w:rsidR="0916384A" w:rsidRPr="0916384A">
        <w:rPr>
          <w:highlight w:val="yellow"/>
        </w:rPr>
        <w:t>DOPLNÍ DODAVATEL</w:t>
      </w:r>
    </w:p>
    <w:p w14:paraId="25539260" w14:textId="4BC629EB" w:rsidR="00C87DCF" w:rsidRDefault="4C7BCFEC" w:rsidP="2C0B78ED">
      <w:pPr>
        <w:rPr>
          <w:highlight w:val="yellow"/>
        </w:rPr>
      </w:pPr>
      <w:r>
        <w:t>Portál občana:</w:t>
      </w:r>
      <w:r w:rsidR="00C87DCF">
        <w:tab/>
      </w:r>
      <w:r w:rsidR="00C87DCF">
        <w:tab/>
      </w:r>
      <w:r w:rsidR="00C87DCF">
        <w:tab/>
      </w:r>
      <w:r w:rsidR="00C87DCF">
        <w:tab/>
      </w:r>
      <w:r w:rsidR="003A4728">
        <w:tab/>
      </w:r>
      <w:r w:rsidR="003A4728">
        <w:tab/>
      </w:r>
      <w:r w:rsidR="003A4728">
        <w:tab/>
      </w:r>
      <w:r w:rsidRPr="4C7BCFEC">
        <w:rPr>
          <w:highlight w:val="yellow"/>
        </w:rPr>
        <w:t>DOPLNÍ DODAVATEL</w:t>
      </w:r>
    </w:p>
    <w:p w14:paraId="540F52E3" w14:textId="77777777" w:rsidR="003A4728" w:rsidRDefault="003A4728" w:rsidP="0916384A">
      <w:pPr>
        <w:rPr>
          <w:i/>
          <w:iCs/>
          <w:highlight w:val="yellow"/>
        </w:rPr>
      </w:pPr>
    </w:p>
    <w:p w14:paraId="5826FEFA" w14:textId="3470523A" w:rsidR="00C87DCF" w:rsidRDefault="0916384A" w:rsidP="0916384A">
      <w:pPr>
        <w:rPr>
          <w:i/>
          <w:iCs/>
          <w:highlight w:val="yellow"/>
        </w:rPr>
      </w:pPr>
      <w:r w:rsidRPr="003A3D89">
        <w:rPr>
          <w:i/>
          <w:iCs/>
          <w:highlight w:val="yellow"/>
        </w:rPr>
        <w:t xml:space="preserve">Pozn.: </w:t>
      </w:r>
      <w:r w:rsidRPr="0916384A">
        <w:rPr>
          <w:i/>
          <w:iCs/>
          <w:highlight w:val="yellow"/>
        </w:rPr>
        <w:t>Dodavatel jednoznačně uvede, jaký systém / modul (vč. identifikace verze a výrobce) je předmětem jeho nabídky.</w:t>
      </w:r>
    </w:p>
    <w:p w14:paraId="6E12041B" w14:textId="20C67C56" w:rsidR="00C87DCF" w:rsidRPr="003A3D89" w:rsidRDefault="00C87DCF" w:rsidP="2C0B78ED">
      <w:pPr>
        <w:rPr>
          <w:i/>
          <w:iCs/>
          <w:highlight w:val="yellow"/>
        </w:rPr>
      </w:pPr>
    </w:p>
    <w:p w14:paraId="1F5CB5D6" w14:textId="69F15222" w:rsidR="00C87DCF" w:rsidRDefault="2C0B78ED" w:rsidP="00C87DCF">
      <w:pPr>
        <w:pStyle w:val="Nadpis2"/>
        <w:ind w:left="357" w:hanging="357"/>
      </w:pPr>
      <w:r>
        <w:t>Přílohy technické specifikace</w:t>
      </w:r>
    </w:p>
    <w:p w14:paraId="240A0157" w14:textId="7080C031" w:rsidR="00C87DCF" w:rsidRPr="00C87DCF" w:rsidRDefault="3D05AA77" w:rsidP="00C87DCF">
      <w:pPr>
        <w:spacing w:before="120" w:after="120" w:line="240" w:lineRule="auto"/>
        <w:rPr>
          <w:rFonts w:cs="Arial"/>
        </w:rPr>
      </w:pPr>
      <w:r w:rsidRPr="3D05AA77">
        <w:rPr>
          <w:rFonts w:cs="Arial"/>
        </w:rPr>
        <w:t>Příloha č. 9.2:</w:t>
      </w:r>
      <w:r w:rsidR="0916384A">
        <w:tab/>
      </w:r>
      <w:r w:rsidRPr="3D05AA77">
        <w:rPr>
          <w:rFonts w:cs="Arial"/>
        </w:rPr>
        <w:t>Funkční požadavky.</w:t>
      </w:r>
    </w:p>
    <w:p w14:paraId="64E84BE5" w14:textId="26B40A98" w:rsidR="2C0B78ED" w:rsidRDefault="2C0B78ED" w:rsidP="2C0B78ED">
      <w:pPr>
        <w:spacing w:before="120" w:after="120" w:line="240" w:lineRule="auto"/>
        <w:rPr>
          <w:rFonts w:cs="Arial"/>
        </w:rPr>
      </w:pPr>
    </w:p>
    <w:p w14:paraId="1FC264CB" w14:textId="5F6F2834" w:rsidR="2C0B78ED" w:rsidRDefault="2C0B78ED" w:rsidP="2C0B78ED">
      <w:pPr>
        <w:pStyle w:val="Nadpis2"/>
        <w:ind w:left="357" w:hanging="357"/>
      </w:pPr>
      <w:r>
        <w:t>Prohlášení dodavatele</w:t>
      </w:r>
    </w:p>
    <w:p w14:paraId="7612810C" w14:textId="791FEF2B" w:rsidR="2C0B78ED" w:rsidRDefault="2C0B78ED" w:rsidP="2C0B78ED">
      <w:pPr>
        <w:spacing w:before="120" w:after="120" w:line="240" w:lineRule="auto"/>
        <w:rPr>
          <w:rFonts w:eastAsia="Arial" w:cs="Arial"/>
          <w:b/>
          <w:bCs/>
          <w:szCs w:val="20"/>
        </w:rPr>
      </w:pPr>
      <w:r w:rsidRPr="2C0B78ED">
        <w:rPr>
          <w:rFonts w:eastAsia="Arial" w:cs="Arial"/>
          <w:b/>
          <w:bCs/>
          <w:szCs w:val="20"/>
        </w:rPr>
        <w:t>Dodavatel podáním nabídky potvrzuje, že předmět nabídky se plně shoduje s výše uvedenými požadavky zadavatele vč. požadavků uvedených v příloze “Funkční požadavky”. Pokud některé z</w:t>
      </w:r>
      <w:r w:rsidR="00C037CA">
        <w:rPr>
          <w:rFonts w:eastAsia="Arial" w:cs="Arial"/>
          <w:b/>
          <w:bCs/>
          <w:szCs w:val="20"/>
        </w:rPr>
        <w:t> </w:t>
      </w:r>
      <w:r w:rsidRPr="2C0B78ED">
        <w:rPr>
          <w:rFonts w:eastAsia="Arial" w:cs="Arial"/>
          <w:b/>
          <w:bCs/>
          <w:szCs w:val="20"/>
        </w:rPr>
        <w:t>funkčních požadavků nejsou k datu podání nabídky plně funkční a nasazené v produkčním provozu, zavazuji se, že tyto zprovozním nejpozději k datu implementace příslušné části plnění.</w:t>
      </w:r>
    </w:p>
    <w:p w14:paraId="46BF4AEF" w14:textId="2AB1536C" w:rsidR="2C0B78ED" w:rsidRDefault="2C0B78ED" w:rsidP="003A3D89">
      <w:pPr>
        <w:spacing w:before="120" w:after="120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 xml:space="preserve"> </w:t>
      </w:r>
    </w:p>
    <w:p w14:paraId="738AE13D" w14:textId="54539CC9" w:rsidR="2C0B78ED" w:rsidRDefault="2C0B78ED" w:rsidP="002616DA">
      <w:pPr>
        <w:keepNext/>
        <w:keepLines/>
        <w:spacing w:before="120" w:after="120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>V [</w:t>
      </w:r>
      <w:r w:rsidRPr="2C0B78ED">
        <w:rPr>
          <w:rFonts w:eastAsia="Arial" w:cs="Arial"/>
          <w:szCs w:val="20"/>
          <w:highlight w:val="yellow"/>
        </w:rPr>
        <w:t>DOPLNÍ DODAVATEL</w:t>
      </w:r>
      <w:r w:rsidRPr="2C0B78ED">
        <w:rPr>
          <w:rFonts w:eastAsia="Arial" w:cs="Arial"/>
          <w:szCs w:val="20"/>
        </w:rPr>
        <w:t>] dne [</w:t>
      </w:r>
      <w:r w:rsidRPr="2C0B78ED">
        <w:rPr>
          <w:rFonts w:eastAsia="Arial" w:cs="Arial"/>
          <w:szCs w:val="20"/>
          <w:highlight w:val="yellow"/>
        </w:rPr>
        <w:t>DOPLNÍ DODAVATEL</w:t>
      </w:r>
      <w:r w:rsidRPr="2C0B78ED">
        <w:rPr>
          <w:rFonts w:eastAsia="Arial" w:cs="Arial"/>
          <w:szCs w:val="20"/>
        </w:rPr>
        <w:t>]</w:t>
      </w:r>
    </w:p>
    <w:p w14:paraId="5FE118D4" w14:textId="026F4A88" w:rsidR="2C0B78ED" w:rsidRDefault="2C0B78ED" w:rsidP="003A3D89">
      <w:pPr>
        <w:spacing w:before="120" w:after="120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 xml:space="preserve"> </w:t>
      </w:r>
    </w:p>
    <w:p w14:paraId="573D225B" w14:textId="397CD7F3" w:rsidR="2C0B78ED" w:rsidRDefault="2C0B78ED" w:rsidP="003A3D89">
      <w:pPr>
        <w:spacing w:before="120" w:after="120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 xml:space="preserve"> </w:t>
      </w:r>
    </w:p>
    <w:p w14:paraId="406EA251" w14:textId="7533C626" w:rsidR="2C0B78ED" w:rsidRDefault="2C0B78ED" w:rsidP="003A3D89">
      <w:pPr>
        <w:spacing w:before="120" w:after="120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 xml:space="preserve"> </w:t>
      </w:r>
    </w:p>
    <w:p w14:paraId="6B517850" w14:textId="3F458DBC" w:rsidR="2C0B78ED" w:rsidRDefault="2C0B78ED" w:rsidP="003A3D89">
      <w:pPr>
        <w:spacing w:before="120" w:after="120"/>
        <w:ind w:left="5669"/>
        <w:jc w:val="center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>................................................</w:t>
      </w:r>
    </w:p>
    <w:p w14:paraId="254676DE" w14:textId="785BF436" w:rsidR="2C0B78ED" w:rsidRDefault="2C0B78ED" w:rsidP="003A3D89">
      <w:pPr>
        <w:spacing w:before="120" w:after="120"/>
        <w:ind w:left="5669"/>
        <w:jc w:val="center"/>
        <w:rPr>
          <w:rFonts w:eastAsia="Arial" w:cs="Arial"/>
          <w:szCs w:val="20"/>
        </w:rPr>
      </w:pPr>
      <w:r w:rsidRPr="2C0B78ED">
        <w:rPr>
          <w:rFonts w:eastAsia="Arial" w:cs="Arial"/>
          <w:szCs w:val="20"/>
        </w:rPr>
        <w:t>[</w:t>
      </w:r>
      <w:r w:rsidRPr="2C0B78ED">
        <w:rPr>
          <w:rFonts w:eastAsia="Arial" w:cs="Arial"/>
          <w:szCs w:val="20"/>
          <w:highlight w:val="yellow"/>
        </w:rPr>
        <w:t>DOPLNÍ DODAVATEL</w:t>
      </w:r>
      <w:r w:rsidRPr="2C0B78ED">
        <w:rPr>
          <w:rFonts w:eastAsia="Arial" w:cs="Arial"/>
          <w:szCs w:val="20"/>
        </w:rPr>
        <w:t>]</w:t>
      </w:r>
    </w:p>
    <w:sectPr w:rsidR="2C0B78ED" w:rsidSect="005B2131">
      <w:pgSz w:w="11906" w:h="16838"/>
      <w:pgMar w:top="851" w:right="991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02813" w14:textId="77777777" w:rsidR="00E43FFB" w:rsidRDefault="00E43FFB" w:rsidP="00537658">
      <w:r>
        <w:separator/>
      </w:r>
    </w:p>
  </w:endnote>
  <w:endnote w:type="continuationSeparator" w:id="0">
    <w:p w14:paraId="549D1727" w14:textId="77777777" w:rsidR="00E43FFB" w:rsidRDefault="00E43FFB" w:rsidP="00537658">
      <w:r>
        <w:continuationSeparator/>
      </w:r>
    </w:p>
  </w:endnote>
  <w:endnote w:type="continuationNotice" w:id="1">
    <w:p w14:paraId="4A67ADF5" w14:textId="77777777" w:rsidR="00E43FFB" w:rsidRDefault="00E43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2242" w14:textId="7297FFB4" w:rsidR="00DD1B66" w:rsidRDefault="00DD1B66">
    <w:pPr>
      <w:pStyle w:val="Zpat"/>
    </w:pPr>
    <w:r>
      <w:tab/>
    </w:r>
    <w:r>
      <w:tab/>
      <w:t>strana</w:t>
    </w:r>
    <w:r>
      <w:tab/>
    </w:r>
    <w:r>
      <w:fldChar w:fldCharType="begin"/>
    </w:r>
    <w:r>
      <w:instrText>PAGE   \* MERGEFORMAT</w:instrText>
    </w:r>
    <w:r>
      <w:fldChar w:fldCharType="separate"/>
    </w:r>
    <w:r w:rsidR="00B302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22931" w14:textId="77777777" w:rsidR="00E43FFB" w:rsidRDefault="00E43FFB" w:rsidP="00537658">
      <w:r>
        <w:separator/>
      </w:r>
    </w:p>
  </w:footnote>
  <w:footnote w:type="continuationSeparator" w:id="0">
    <w:p w14:paraId="0784C08A" w14:textId="77777777" w:rsidR="00E43FFB" w:rsidRDefault="00E43FFB" w:rsidP="00537658">
      <w:r>
        <w:continuationSeparator/>
      </w:r>
    </w:p>
  </w:footnote>
  <w:footnote w:type="continuationNotice" w:id="1">
    <w:p w14:paraId="121E40EF" w14:textId="77777777" w:rsidR="00E43FFB" w:rsidRDefault="00E43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63BF" w14:textId="77777777" w:rsidR="00DD1B66" w:rsidRDefault="00DD1B66" w:rsidP="00DC52BC">
    <w:pPr>
      <w:pBdr>
        <w:bottom w:val="single" w:sz="12" w:space="1" w:color="auto"/>
      </w:pBdr>
      <w:rPr>
        <w:b/>
        <w:sz w:val="22"/>
      </w:rPr>
    </w:pPr>
    <w:r>
      <w:rPr>
        <w:noProof/>
        <w:lang w:eastAsia="cs-CZ"/>
      </w:rPr>
      <w:drawing>
        <wp:inline distT="0" distB="0" distL="0" distR="0" wp14:anchorId="0BC19618" wp14:editId="1CA7C40E">
          <wp:extent cx="1739900" cy="46107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59024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8534" cy="4686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22"/>
      </w:rPr>
      <w:tab/>
    </w:r>
  </w:p>
  <w:p w14:paraId="13646C36" w14:textId="3141B6DF" w:rsidR="00DD1B66" w:rsidRPr="00DC52BC" w:rsidRDefault="00DD1B66" w:rsidP="00DC52BC">
    <w:pPr>
      <w:pBdr>
        <w:bottom w:val="single" w:sz="12" w:space="1" w:color="auto"/>
      </w:pBdr>
      <w:jc w:val="center"/>
      <w:rPr>
        <w:sz w:val="22"/>
      </w:rPr>
    </w:pPr>
    <w:r w:rsidRPr="00917485">
      <w:rPr>
        <w:sz w:val="22"/>
      </w:rPr>
      <w:t>Komplexní agendový</w:t>
    </w:r>
    <w:r w:rsidRPr="00917485">
      <w:rPr>
        <w:spacing w:val="-7"/>
        <w:sz w:val="22"/>
      </w:rPr>
      <w:t xml:space="preserve"> a ekonomický </w:t>
    </w:r>
    <w:r w:rsidRPr="00917485">
      <w:rPr>
        <w:sz w:val="22"/>
      </w:rPr>
      <w:t>informační</w:t>
    </w:r>
    <w:r w:rsidRPr="00917485">
      <w:rPr>
        <w:spacing w:val="-3"/>
        <w:sz w:val="22"/>
      </w:rPr>
      <w:t xml:space="preserve"> </w:t>
    </w:r>
    <w:r w:rsidRPr="00917485">
      <w:rPr>
        <w:sz w:val="22"/>
      </w:rPr>
      <w:t>systém</w:t>
    </w:r>
    <w:r w:rsidRPr="00917485">
      <w:rPr>
        <w:spacing w:val="-7"/>
        <w:sz w:val="22"/>
      </w:rPr>
      <w:t xml:space="preserve"> </w:t>
    </w:r>
    <w:r w:rsidRPr="00917485">
      <w:rPr>
        <w:sz w:val="22"/>
      </w:rPr>
      <w:t>města Uherský Brod</w:t>
    </w:r>
  </w:p>
  <w:p w14:paraId="159CFE36" w14:textId="1F3E747E" w:rsidR="00DD1B66" w:rsidRDefault="00DD1B66" w:rsidP="00DC52BC">
    <w:pPr>
      <w:tabs>
        <w:tab w:val="left" w:pos="3420"/>
      </w:tabs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049"/>
    <w:multiLevelType w:val="hybridMultilevel"/>
    <w:tmpl w:val="5B1E2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F1A1F"/>
    <w:multiLevelType w:val="multilevel"/>
    <w:tmpl w:val="862842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D15C7"/>
    <w:multiLevelType w:val="hybridMultilevel"/>
    <w:tmpl w:val="6D8E46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E342E"/>
    <w:multiLevelType w:val="hybridMultilevel"/>
    <w:tmpl w:val="1CBE158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096FDC"/>
    <w:multiLevelType w:val="hybridMultilevel"/>
    <w:tmpl w:val="434622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A2F"/>
    <w:multiLevelType w:val="hybridMultilevel"/>
    <w:tmpl w:val="7D3AC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1AA8D"/>
    <w:multiLevelType w:val="hybridMultilevel"/>
    <w:tmpl w:val="B3B6FD2A"/>
    <w:lvl w:ilvl="0" w:tplc="D2F83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2C75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585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D46F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8FD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DCD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D24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ACB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80F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73F05"/>
    <w:multiLevelType w:val="hybridMultilevel"/>
    <w:tmpl w:val="D124F0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82931"/>
    <w:multiLevelType w:val="multilevel"/>
    <w:tmpl w:val="F27E5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435C52"/>
    <w:multiLevelType w:val="hybridMultilevel"/>
    <w:tmpl w:val="0CF45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F2864"/>
    <w:multiLevelType w:val="hybridMultilevel"/>
    <w:tmpl w:val="FFBEA394"/>
    <w:lvl w:ilvl="0" w:tplc="F8D46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0E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1E83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A1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789C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C6D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5A8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E2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464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7050"/>
    <w:multiLevelType w:val="hybridMultilevel"/>
    <w:tmpl w:val="FA900E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06E60BD"/>
    <w:multiLevelType w:val="hybridMultilevel"/>
    <w:tmpl w:val="FE603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E5DA5"/>
    <w:multiLevelType w:val="hybridMultilevel"/>
    <w:tmpl w:val="9D568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C3DED"/>
    <w:multiLevelType w:val="hybridMultilevel"/>
    <w:tmpl w:val="E39C77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6367E"/>
    <w:multiLevelType w:val="hybridMultilevel"/>
    <w:tmpl w:val="EADA50C0"/>
    <w:lvl w:ilvl="0" w:tplc="5E205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90F0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F638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E4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44D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806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4AE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63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27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077EC"/>
    <w:multiLevelType w:val="hybridMultilevel"/>
    <w:tmpl w:val="D340C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32456"/>
    <w:multiLevelType w:val="hybridMultilevel"/>
    <w:tmpl w:val="7048E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F0705"/>
    <w:multiLevelType w:val="hybridMultilevel"/>
    <w:tmpl w:val="F00A620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66E0E0D"/>
    <w:multiLevelType w:val="multilevel"/>
    <w:tmpl w:val="897CC5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E66E63"/>
    <w:multiLevelType w:val="hybridMultilevel"/>
    <w:tmpl w:val="3CE80A98"/>
    <w:lvl w:ilvl="0" w:tplc="04050017">
      <w:start w:val="1"/>
      <w:numFmt w:val="lowerLetter"/>
      <w:lvlText w:val="%1)"/>
      <w:lvlJc w:val="left"/>
      <w:pPr>
        <w:ind w:left="975" w:hanging="360"/>
      </w:pPr>
    </w:lvl>
    <w:lvl w:ilvl="1" w:tplc="04050019" w:tentative="1">
      <w:start w:val="1"/>
      <w:numFmt w:val="lowerLetter"/>
      <w:lvlText w:val="%2."/>
      <w:lvlJc w:val="left"/>
      <w:pPr>
        <w:ind w:left="1695" w:hanging="360"/>
      </w:pPr>
    </w:lvl>
    <w:lvl w:ilvl="2" w:tplc="0405001B" w:tentative="1">
      <w:start w:val="1"/>
      <w:numFmt w:val="lowerRoman"/>
      <w:lvlText w:val="%3."/>
      <w:lvlJc w:val="right"/>
      <w:pPr>
        <w:ind w:left="2415" w:hanging="180"/>
      </w:pPr>
    </w:lvl>
    <w:lvl w:ilvl="3" w:tplc="0405000F" w:tentative="1">
      <w:start w:val="1"/>
      <w:numFmt w:val="decimal"/>
      <w:lvlText w:val="%4."/>
      <w:lvlJc w:val="left"/>
      <w:pPr>
        <w:ind w:left="3135" w:hanging="360"/>
      </w:pPr>
    </w:lvl>
    <w:lvl w:ilvl="4" w:tplc="04050019" w:tentative="1">
      <w:start w:val="1"/>
      <w:numFmt w:val="lowerLetter"/>
      <w:lvlText w:val="%5."/>
      <w:lvlJc w:val="left"/>
      <w:pPr>
        <w:ind w:left="3855" w:hanging="360"/>
      </w:pPr>
    </w:lvl>
    <w:lvl w:ilvl="5" w:tplc="0405001B" w:tentative="1">
      <w:start w:val="1"/>
      <w:numFmt w:val="lowerRoman"/>
      <w:lvlText w:val="%6."/>
      <w:lvlJc w:val="right"/>
      <w:pPr>
        <w:ind w:left="4575" w:hanging="180"/>
      </w:pPr>
    </w:lvl>
    <w:lvl w:ilvl="6" w:tplc="0405000F" w:tentative="1">
      <w:start w:val="1"/>
      <w:numFmt w:val="decimal"/>
      <w:lvlText w:val="%7."/>
      <w:lvlJc w:val="left"/>
      <w:pPr>
        <w:ind w:left="5295" w:hanging="360"/>
      </w:pPr>
    </w:lvl>
    <w:lvl w:ilvl="7" w:tplc="04050019" w:tentative="1">
      <w:start w:val="1"/>
      <w:numFmt w:val="lowerLetter"/>
      <w:lvlText w:val="%8."/>
      <w:lvlJc w:val="left"/>
      <w:pPr>
        <w:ind w:left="6015" w:hanging="360"/>
      </w:pPr>
    </w:lvl>
    <w:lvl w:ilvl="8" w:tplc="040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 w15:restartNumberingAfterBreak="0">
    <w:nsid w:val="2B5C3432"/>
    <w:multiLevelType w:val="hybridMultilevel"/>
    <w:tmpl w:val="5ACE2A4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0835AB"/>
    <w:multiLevelType w:val="hybridMultilevel"/>
    <w:tmpl w:val="485090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2D0888"/>
    <w:multiLevelType w:val="hybridMultilevel"/>
    <w:tmpl w:val="EABE361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604645D"/>
    <w:multiLevelType w:val="multilevel"/>
    <w:tmpl w:val="3190DA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DD571F"/>
    <w:multiLevelType w:val="hybridMultilevel"/>
    <w:tmpl w:val="1A0CC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220A2C"/>
    <w:multiLevelType w:val="hybridMultilevel"/>
    <w:tmpl w:val="BDE21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C1"/>
    <w:multiLevelType w:val="multilevel"/>
    <w:tmpl w:val="EFE0E3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C11EF7"/>
    <w:multiLevelType w:val="multilevel"/>
    <w:tmpl w:val="5EF099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BF0180E"/>
    <w:multiLevelType w:val="hybridMultilevel"/>
    <w:tmpl w:val="485090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5EC268"/>
    <w:multiLevelType w:val="hybridMultilevel"/>
    <w:tmpl w:val="2F728EA2"/>
    <w:lvl w:ilvl="0" w:tplc="7D3C0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030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EB0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8E42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8D3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6E8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C8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4C8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46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E397C"/>
    <w:multiLevelType w:val="hybridMultilevel"/>
    <w:tmpl w:val="317A90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50F86"/>
    <w:multiLevelType w:val="hybridMultilevel"/>
    <w:tmpl w:val="7BAE52A4"/>
    <w:lvl w:ilvl="0" w:tplc="2242A6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C84BBD"/>
    <w:multiLevelType w:val="hybridMultilevel"/>
    <w:tmpl w:val="6068E6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7CA186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54686A"/>
    <w:multiLevelType w:val="multilevel"/>
    <w:tmpl w:val="F716D0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2F37AA"/>
    <w:multiLevelType w:val="hybridMultilevel"/>
    <w:tmpl w:val="67A23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9E41BE"/>
    <w:multiLevelType w:val="hybridMultilevel"/>
    <w:tmpl w:val="B2EEDB5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F1C320F"/>
    <w:multiLevelType w:val="hybridMultilevel"/>
    <w:tmpl w:val="4DDC48D2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524F6592"/>
    <w:multiLevelType w:val="hybridMultilevel"/>
    <w:tmpl w:val="C0C8659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57EB1B5"/>
    <w:multiLevelType w:val="hybridMultilevel"/>
    <w:tmpl w:val="DA6C1B9A"/>
    <w:lvl w:ilvl="0" w:tplc="4290DD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7DE83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503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4C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08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66E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7C4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C1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C6D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006EE3"/>
    <w:multiLevelType w:val="hybridMultilevel"/>
    <w:tmpl w:val="F0FEC02E"/>
    <w:lvl w:ilvl="0" w:tplc="4050D146">
      <w:start w:val="1"/>
      <w:numFmt w:val="bullet"/>
      <w:pStyle w:val="Odrky"/>
      <w:lvlText w:val=""/>
      <w:lvlJc w:val="left"/>
      <w:pPr>
        <w:ind w:left="1896" w:hanging="360"/>
      </w:pPr>
      <w:rPr>
        <w:rFonts w:ascii="Symbol" w:hAnsi="Symbol" w:hint="default"/>
      </w:rPr>
    </w:lvl>
    <w:lvl w:ilvl="1" w:tplc="F860239C">
      <w:start w:val="1"/>
      <w:numFmt w:val="bullet"/>
      <w:lvlText w:val="o"/>
      <w:lvlJc w:val="left"/>
      <w:pPr>
        <w:ind w:left="1480" w:hanging="357"/>
      </w:pPr>
      <w:rPr>
        <w:rFonts w:ascii="Courier New" w:hAnsi="Courier New" w:hint="default"/>
      </w:rPr>
    </w:lvl>
    <w:lvl w:ilvl="2" w:tplc="8668C164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BA0AA236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892CFFEC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hint="default"/>
      </w:rPr>
    </w:lvl>
    <w:lvl w:ilvl="5" w:tplc="A7E8DD44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81C7CE8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6AD28FAE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hint="default"/>
      </w:rPr>
    </w:lvl>
    <w:lvl w:ilvl="8" w:tplc="98404502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41" w15:restartNumberingAfterBreak="0">
    <w:nsid w:val="5B702DA9"/>
    <w:multiLevelType w:val="hybridMultilevel"/>
    <w:tmpl w:val="DC100B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FC1DD8"/>
    <w:multiLevelType w:val="multilevel"/>
    <w:tmpl w:val="291EC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FE52D4"/>
    <w:multiLevelType w:val="hybridMultilevel"/>
    <w:tmpl w:val="DD04627E"/>
    <w:lvl w:ilvl="0" w:tplc="66589886">
      <w:start w:val="1"/>
      <w:numFmt w:val="decimal"/>
      <w:lvlText w:val="%1)"/>
      <w:lvlJc w:val="left"/>
      <w:pPr>
        <w:ind w:left="720" w:hanging="360"/>
      </w:pPr>
      <w:rPr>
        <w:rFonts w:eastAsia="MS ??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CAAF17"/>
    <w:multiLevelType w:val="hybridMultilevel"/>
    <w:tmpl w:val="DA883FEA"/>
    <w:lvl w:ilvl="0" w:tplc="4DDA0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AC9F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B26D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9CA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589E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C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C0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CAB7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0E7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7F227F"/>
    <w:multiLevelType w:val="multilevel"/>
    <w:tmpl w:val="375065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E919DD"/>
    <w:multiLevelType w:val="hybridMultilevel"/>
    <w:tmpl w:val="78D605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3769B"/>
    <w:multiLevelType w:val="hybridMultilevel"/>
    <w:tmpl w:val="F65A6E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1067A1"/>
    <w:multiLevelType w:val="hybridMultilevel"/>
    <w:tmpl w:val="CB82F9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C75588"/>
    <w:multiLevelType w:val="multilevel"/>
    <w:tmpl w:val="0E66DB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1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0" w15:restartNumberingAfterBreak="0">
    <w:nsid w:val="65DB5B91"/>
    <w:multiLevelType w:val="hybridMultilevel"/>
    <w:tmpl w:val="25A0C9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6F0919"/>
    <w:multiLevelType w:val="multilevel"/>
    <w:tmpl w:val="0E66DB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1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2" w15:restartNumberingAfterBreak="0">
    <w:nsid w:val="6C6772F6"/>
    <w:multiLevelType w:val="hybridMultilevel"/>
    <w:tmpl w:val="0E92795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05A6BF0"/>
    <w:multiLevelType w:val="multilevel"/>
    <w:tmpl w:val="9D46FA42"/>
    <w:lvl w:ilvl="0">
      <w:start w:val="1"/>
      <w:numFmt w:val="decimal"/>
      <w:pStyle w:val="Nadpis2"/>
      <w:lvlText w:val="%1."/>
      <w:lvlJc w:val="left"/>
      <w:pPr>
        <w:ind w:left="360" w:hanging="360"/>
      </w:pPr>
    </w:lvl>
    <w:lvl w:ilvl="1">
      <w:start w:val="1"/>
      <w:numFmt w:val="decimal"/>
      <w:pStyle w:val="Nadpis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152259F"/>
    <w:multiLevelType w:val="multilevel"/>
    <w:tmpl w:val="0E66DB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1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5" w15:restartNumberingAfterBreak="0">
    <w:nsid w:val="72B8531F"/>
    <w:multiLevelType w:val="hybridMultilevel"/>
    <w:tmpl w:val="11543A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3529E5"/>
    <w:multiLevelType w:val="multilevel"/>
    <w:tmpl w:val="D72672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165FA1"/>
    <w:multiLevelType w:val="multilevel"/>
    <w:tmpl w:val="0E66DB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1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num w:numId="1" w16cid:durableId="2133009301">
    <w:abstractNumId w:val="44"/>
  </w:num>
  <w:num w:numId="2" w16cid:durableId="278610639">
    <w:abstractNumId w:val="10"/>
  </w:num>
  <w:num w:numId="3" w16cid:durableId="1928952946">
    <w:abstractNumId w:val="30"/>
  </w:num>
  <w:num w:numId="4" w16cid:durableId="1148865817">
    <w:abstractNumId w:val="6"/>
  </w:num>
  <w:num w:numId="5" w16cid:durableId="1853453101">
    <w:abstractNumId w:val="15"/>
  </w:num>
  <w:num w:numId="6" w16cid:durableId="647322784">
    <w:abstractNumId w:val="39"/>
  </w:num>
  <w:num w:numId="7" w16cid:durableId="1360427243">
    <w:abstractNumId w:val="40"/>
  </w:num>
  <w:num w:numId="8" w16cid:durableId="494225753">
    <w:abstractNumId w:val="46"/>
  </w:num>
  <w:num w:numId="9" w16cid:durableId="2070688326">
    <w:abstractNumId w:val="20"/>
  </w:num>
  <w:num w:numId="10" w16cid:durableId="1060520127">
    <w:abstractNumId w:val="32"/>
  </w:num>
  <w:num w:numId="11" w16cid:durableId="1088892572">
    <w:abstractNumId w:val="51"/>
  </w:num>
  <w:num w:numId="12" w16cid:durableId="839466799">
    <w:abstractNumId w:val="57"/>
  </w:num>
  <w:num w:numId="13" w16cid:durableId="2018575151">
    <w:abstractNumId w:val="54"/>
  </w:num>
  <w:num w:numId="14" w16cid:durableId="661009274">
    <w:abstractNumId w:val="49"/>
  </w:num>
  <w:num w:numId="15" w16cid:durableId="14885497">
    <w:abstractNumId w:val="53"/>
  </w:num>
  <w:num w:numId="16" w16cid:durableId="559558557">
    <w:abstractNumId w:val="41"/>
  </w:num>
  <w:num w:numId="17" w16cid:durableId="1800219219">
    <w:abstractNumId w:val="55"/>
  </w:num>
  <w:num w:numId="18" w16cid:durableId="1027562432">
    <w:abstractNumId w:val="14"/>
  </w:num>
  <w:num w:numId="19" w16cid:durableId="93014425">
    <w:abstractNumId w:val="50"/>
  </w:num>
  <w:num w:numId="20" w16cid:durableId="1747067291">
    <w:abstractNumId w:val="11"/>
  </w:num>
  <w:num w:numId="21" w16cid:durableId="1681227714">
    <w:abstractNumId w:val="9"/>
  </w:num>
  <w:num w:numId="22" w16cid:durableId="259527933">
    <w:abstractNumId w:val="53"/>
  </w:num>
  <w:num w:numId="23" w16cid:durableId="1695033858">
    <w:abstractNumId w:val="1"/>
  </w:num>
  <w:num w:numId="24" w16cid:durableId="56557781">
    <w:abstractNumId w:val="8"/>
  </w:num>
  <w:num w:numId="25" w16cid:durableId="1067724437">
    <w:abstractNumId w:val="42"/>
  </w:num>
  <w:num w:numId="26" w16cid:durableId="568466318">
    <w:abstractNumId w:val="19"/>
  </w:num>
  <w:num w:numId="27" w16cid:durableId="1888027030">
    <w:abstractNumId w:val="27"/>
  </w:num>
  <w:num w:numId="28" w16cid:durableId="439302174">
    <w:abstractNumId w:val="28"/>
  </w:num>
  <w:num w:numId="29" w16cid:durableId="1599482197">
    <w:abstractNumId w:val="34"/>
  </w:num>
  <w:num w:numId="30" w16cid:durableId="853811588">
    <w:abstractNumId w:val="24"/>
  </w:num>
  <w:num w:numId="31" w16cid:durableId="709962102">
    <w:abstractNumId w:val="45"/>
  </w:num>
  <w:num w:numId="32" w16cid:durableId="812794574">
    <w:abstractNumId w:val="56"/>
  </w:num>
  <w:num w:numId="33" w16cid:durableId="678393402">
    <w:abstractNumId w:val="35"/>
  </w:num>
  <w:num w:numId="34" w16cid:durableId="1309702872">
    <w:abstractNumId w:val="21"/>
  </w:num>
  <w:num w:numId="35" w16cid:durableId="100685478">
    <w:abstractNumId w:val="53"/>
  </w:num>
  <w:num w:numId="36" w16cid:durableId="1316105357">
    <w:abstractNumId w:val="38"/>
  </w:num>
  <w:num w:numId="37" w16cid:durableId="1803769340">
    <w:abstractNumId w:val="33"/>
  </w:num>
  <w:num w:numId="38" w16cid:durableId="421491408">
    <w:abstractNumId w:val="0"/>
  </w:num>
  <w:num w:numId="39" w16cid:durableId="1726639646">
    <w:abstractNumId w:val="43"/>
  </w:num>
  <w:num w:numId="40" w16cid:durableId="1667325294">
    <w:abstractNumId w:val="53"/>
  </w:num>
  <w:num w:numId="41" w16cid:durableId="749812356">
    <w:abstractNumId w:val="53"/>
  </w:num>
  <w:num w:numId="42" w16cid:durableId="1431463241">
    <w:abstractNumId w:val="53"/>
  </w:num>
  <w:num w:numId="43" w16cid:durableId="800614515">
    <w:abstractNumId w:val="22"/>
  </w:num>
  <w:num w:numId="44" w16cid:durableId="459038810">
    <w:abstractNumId w:val="29"/>
  </w:num>
  <w:num w:numId="45" w16cid:durableId="1660309488">
    <w:abstractNumId w:val="17"/>
  </w:num>
  <w:num w:numId="46" w16cid:durableId="975988257">
    <w:abstractNumId w:val="16"/>
  </w:num>
  <w:num w:numId="47" w16cid:durableId="103697870">
    <w:abstractNumId w:val="5"/>
  </w:num>
  <w:num w:numId="48" w16cid:durableId="1148471231">
    <w:abstractNumId w:val="47"/>
  </w:num>
  <w:num w:numId="49" w16cid:durableId="474643718">
    <w:abstractNumId w:val="25"/>
  </w:num>
  <w:num w:numId="50" w16cid:durableId="329142648">
    <w:abstractNumId w:val="18"/>
  </w:num>
  <w:num w:numId="51" w16cid:durableId="486940892">
    <w:abstractNumId w:val="52"/>
  </w:num>
  <w:num w:numId="52" w16cid:durableId="1688559304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4011926">
    <w:abstractNumId w:val="36"/>
  </w:num>
  <w:num w:numId="54" w16cid:durableId="1009261775">
    <w:abstractNumId w:val="37"/>
  </w:num>
  <w:num w:numId="55" w16cid:durableId="1271163881">
    <w:abstractNumId w:val="3"/>
  </w:num>
  <w:num w:numId="56" w16cid:durableId="1802841231">
    <w:abstractNumId w:val="23"/>
  </w:num>
  <w:num w:numId="57" w16cid:durableId="983240765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10693168">
    <w:abstractNumId w:val="4"/>
  </w:num>
  <w:num w:numId="59" w16cid:durableId="1863274298">
    <w:abstractNumId w:val="48"/>
  </w:num>
  <w:num w:numId="60" w16cid:durableId="221411027">
    <w:abstractNumId w:val="5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5602237">
    <w:abstractNumId w:val="2"/>
  </w:num>
  <w:num w:numId="62" w16cid:durableId="419103083">
    <w:abstractNumId w:val="26"/>
  </w:num>
  <w:num w:numId="63" w16cid:durableId="196741492">
    <w:abstractNumId w:val="31"/>
  </w:num>
  <w:num w:numId="64" w16cid:durableId="2031685013">
    <w:abstractNumId w:val="13"/>
  </w:num>
  <w:num w:numId="65" w16cid:durableId="1643315840">
    <w:abstractNumId w:val="12"/>
  </w:num>
  <w:num w:numId="66" w16cid:durableId="1308970072">
    <w:abstractNumId w:val="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A8"/>
    <w:rsid w:val="00001024"/>
    <w:rsid w:val="00001242"/>
    <w:rsid w:val="00016187"/>
    <w:rsid w:val="00024FBE"/>
    <w:rsid w:val="0003479A"/>
    <w:rsid w:val="00047D01"/>
    <w:rsid w:val="00052E21"/>
    <w:rsid w:val="000542E2"/>
    <w:rsid w:val="000551FF"/>
    <w:rsid w:val="000645DD"/>
    <w:rsid w:val="0006789E"/>
    <w:rsid w:val="00072413"/>
    <w:rsid w:val="000868F2"/>
    <w:rsid w:val="000A5671"/>
    <w:rsid w:val="000B03E5"/>
    <w:rsid w:val="000B1A23"/>
    <w:rsid w:val="000C1DCF"/>
    <w:rsid w:val="000C5BEF"/>
    <w:rsid w:val="000D15B2"/>
    <w:rsid w:val="000D419C"/>
    <w:rsid w:val="000D453E"/>
    <w:rsid w:val="000E0496"/>
    <w:rsid w:val="000E0F89"/>
    <w:rsid w:val="000F14DC"/>
    <w:rsid w:val="000F3B9E"/>
    <w:rsid w:val="000F4A57"/>
    <w:rsid w:val="00101C32"/>
    <w:rsid w:val="00106BE4"/>
    <w:rsid w:val="00107A15"/>
    <w:rsid w:val="001100AD"/>
    <w:rsid w:val="00116F6D"/>
    <w:rsid w:val="001206AC"/>
    <w:rsid w:val="00122FFA"/>
    <w:rsid w:val="00126144"/>
    <w:rsid w:val="00156042"/>
    <w:rsid w:val="00166391"/>
    <w:rsid w:val="00187338"/>
    <w:rsid w:val="001B2822"/>
    <w:rsid w:val="001B2BE3"/>
    <w:rsid w:val="001D24B0"/>
    <w:rsid w:val="001E0FD4"/>
    <w:rsid w:val="001E1AEE"/>
    <w:rsid w:val="001E4411"/>
    <w:rsid w:val="001F0770"/>
    <w:rsid w:val="001F0FBA"/>
    <w:rsid w:val="001F1477"/>
    <w:rsid w:val="001F1A1A"/>
    <w:rsid w:val="001F237A"/>
    <w:rsid w:val="00211DA9"/>
    <w:rsid w:val="002243AE"/>
    <w:rsid w:val="00227FB5"/>
    <w:rsid w:val="00235B4D"/>
    <w:rsid w:val="00241742"/>
    <w:rsid w:val="002616DA"/>
    <w:rsid w:val="002621BA"/>
    <w:rsid w:val="002803B9"/>
    <w:rsid w:val="00287C64"/>
    <w:rsid w:val="002A44B7"/>
    <w:rsid w:val="002B023F"/>
    <w:rsid w:val="002C7FFC"/>
    <w:rsid w:val="002D7D99"/>
    <w:rsid w:val="002F1DCB"/>
    <w:rsid w:val="00306D91"/>
    <w:rsid w:val="003107DB"/>
    <w:rsid w:val="00314190"/>
    <w:rsid w:val="00324B64"/>
    <w:rsid w:val="003310BA"/>
    <w:rsid w:val="00336F74"/>
    <w:rsid w:val="0034645D"/>
    <w:rsid w:val="00351D28"/>
    <w:rsid w:val="003672C3"/>
    <w:rsid w:val="00382BD4"/>
    <w:rsid w:val="00386DD3"/>
    <w:rsid w:val="003A3D89"/>
    <w:rsid w:val="003A4728"/>
    <w:rsid w:val="003A63E0"/>
    <w:rsid w:val="003B4535"/>
    <w:rsid w:val="003C3D30"/>
    <w:rsid w:val="003E1B27"/>
    <w:rsid w:val="00405113"/>
    <w:rsid w:val="00424652"/>
    <w:rsid w:val="00426927"/>
    <w:rsid w:val="00430D4C"/>
    <w:rsid w:val="00442391"/>
    <w:rsid w:val="00446440"/>
    <w:rsid w:val="00446670"/>
    <w:rsid w:val="004474DB"/>
    <w:rsid w:val="004828E2"/>
    <w:rsid w:val="00483563"/>
    <w:rsid w:val="004871EA"/>
    <w:rsid w:val="004A5B81"/>
    <w:rsid w:val="004B2EA7"/>
    <w:rsid w:val="004C6CDE"/>
    <w:rsid w:val="004D3728"/>
    <w:rsid w:val="004E5837"/>
    <w:rsid w:val="004F4971"/>
    <w:rsid w:val="004F790F"/>
    <w:rsid w:val="0051292D"/>
    <w:rsid w:val="0051648F"/>
    <w:rsid w:val="0051664D"/>
    <w:rsid w:val="00531E95"/>
    <w:rsid w:val="00537658"/>
    <w:rsid w:val="005506D0"/>
    <w:rsid w:val="005523C0"/>
    <w:rsid w:val="0055594E"/>
    <w:rsid w:val="00560B70"/>
    <w:rsid w:val="00567C66"/>
    <w:rsid w:val="005726B5"/>
    <w:rsid w:val="00573E55"/>
    <w:rsid w:val="005A2295"/>
    <w:rsid w:val="005B124B"/>
    <w:rsid w:val="005B2131"/>
    <w:rsid w:val="005C0808"/>
    <w:rsid w:val="005C6DA6"/>
    <w:rsid w:val="005D4F29"/>
    <w:rsid w:val="005E30A0"/>
    <w:rsid w:val="005E342D"/>
    <w:rsid w:val="005E6C7A"/>
    <w:rsid w:val="005F71D7"/>
    <w:rsid w:val="006008A5"/>
    <w:rsid w:val="006205E3"/>
    <w:rsid w:val="006313FA"/>
    <w:rsid w:val="00671AF3"/>
    <w:rsid w:val="00672C23"/>
    <w:rsid w:val="006947B5"/>
    <w:rsid w:val="006A3314"/>
    <w:rsid w:val="006B2813"/>
    <w:rsid w:val="006B3453"/>
    <w:rsid w:val="006B6936"/>
    <w:rsid w:val="006C75CD"/>
    <w:rsid w:val="006E1169"/>
    <w:rsid w:val="006E277F"/>
    <w:rsid w:val="006E45A2"/>
    <w:rsid w:val="006F6824"/>
    <w:rsid w:val="0070163C"/>
    <w:rsid w:val="007076D5"/>
    <w:rsid w:val="00722F0D"/>
    <w:rsid w:val="00730F94"/>
    <w:rsid w:val="00735B35"/>
    <w:rsid w:val="00746B68"/>
    <w:rsid w:val="00751B33"/>
    <w:rsid w:val="007626B8"/>
    <w:rsid w:val="00762B8D"/>
    <w:rsid w:val="007650FB"/>
    <w:rsid w:val="0078655D"/>
    <w:rsid w:val="0079217D"/>
    <w:rsid w:val="007A296D"/>
    <w:rsid w:val="007A3953"/>
    <w:rsid w:val="007A4BFD"/>
    <w:rsid w:val="007A5C8D"/>
    <w:rsid w:val="007C5E68"/>
    <w:rsid w:val="007D657F"/>
    <w:rsid w:val="007D6E3D"/>
    <w:rsid w:val="007E69D2"/>
    <w:rsid w:val="007F136A"/>
    <w:rsid w:val="008174DA"/>
    <w:rsid w:val="0085298A"/>
    <w:rsid w:val="00865EDC"/>
    <w:rsid w:val="00867D7A"/>
    <w:rsid w:val="0087379D"/>
    <w:rsid w:val="00874CC2"/>
    <w:rsid w:val="008847E3"/>
    <w:rsid w:val="00885A58"/>
    <w:rsid w:val="00885EA1"/>
    <w:rsid w:val="00887C12"/>
    <w:rsid w:val="008958E3"/>
    <w:rsid w:val="008A5178"/>
    <w:rsid w:val="008B4CB0"/>
    <w:rsid w:val="008D1BC5"/>
    <w:rsid w:val="008D77AE"/>
    <w:rsid w:val="008E1302"/>
    <w:rsid w:val="008E3C97"/>
    <w:rsid w:val="008F1604"/>
    <w:rsid w:val="008F4AA0"/>
    <w:rsid w:val="00907DDE"/>
    <w:rsid w:val="00917485"/>
    <w:rsid w:val="009179D2"/>
    <w:rsid w:val="00931477"/>
    <w:rsid w:val="009368A6"/>
    <w:rsid w:val="0094187A"/>
    <w:rsid w:val="00944667"/>
    <w:rsid w:val="00960287"/>
    <w:rsid w:val="00962808"/>
    <w:rsid w:val="0096395D"/>
    <w:rsid w:val="00964870"/>
    <w:rsid w:val="009937CC"/>
    <w:rsid w:val="009C1717"/>
    <w:rsid w:val="009C68F1"/>
    <w:rsid w:val="009C6FAA"/>
    <w:rsid w:val="009D349A"/>
    <w:rsid w:val="00A0062D"/>
    <w:rsid w:val="00A1005B"/>
    <w:rsid w:val="00A21B23"/>
    <w:rsid w:val="00A43A61"/>
    <w:rsid w:val="00A44815"/>
    <w:rsid w:val="00A57E94"/>
    <w:rsid w:val="00A61F2A"/>
    <w:rsid w:val="00A82D8C"/>
    <w:rsid w:val="00A85AF6"/>
    <w:rsid w:val="00AA67DB"/>
    <w:rsid w:val="00AB3128"/>
    <w:rsid w:val="00AE3EE8"/>
    <w:rsid w:val="00B017BF"/>
    <w:rsid w:val="00B02728"/>
    <w:rsid w:val="00B13E02"/>
    <w:rsid w:val="00B30243"/>
    <w:rsid w:val="00B40406"/>
    <w:rsid w:val="00B40B88"/>
    <w:rsid w:val="00B5752E"/>
    <w:rsid w:val="00B65BD7"/>
    <w:rsid w:val="00B73B6D"/>
    <w:rsid w:val="00B8512F"/>
    <w:rsid w:val="00BA1603"/>
    <w:rsid w:val="00BC30F9"/>
    <w:rsid w:val="00BD05A4"/>
    <w:rsid w:val="00BD1371"/>
    <w:rsid w:val="00BD19D4"/>
    <w:rsid w:val="00BD6D5D"/>
    <w:rsid w:val="00C037CA"/>
    <w:rsid w:val="00C11215"/>
    <w:rsid w:val="00C12A1A"/>
    <w:rsid w:val="00C13DE5"/>
    <w:rsid w:val="00C26E9D"/>
    <w:rsid w:val="00C31FE8"/>
    <w:rsid w:val="00C41676"/>
    <w:rsid w:val="00C455A8"/>
    <w:rsid w:val="00C45778"/>
    <w:rsid w:val="00C47D21"/>
    <w:rsid w:val="00C7097D"/>
    <w:rsid w:val="00C87DCF"/>
    <w:rsid w:val="00C93EDD"/>
    <w:rsid w:val="00CA335F"/>
    <w:rsid w:val="00CA35F5"/>
    <w:rsid w:val="00CB6FCA"/>
    <w:rsid w:val="00CB7B68"/>
    <w:rsid w:val="00CD6999"/>
    <w:rsid w:val="00CE2E2B"/>
    <w:rsid w:val="00CE6915"/>
    <w:rsid w:val="00D2345D"/>
    <w:rsid w:val="00D365F0"/>
    <w:rsid w:val="00D36D3E"/>
    <w:rsid w:val="00D56F4F"/>
    <w:rsid w:val="00D92324"/>
    <w:rsid w:val="00D946E7"/>
    <w:rsid w:val="00DA23C3"/>
    <w:rsid w:val="00DA5C37"/>
    <w:rsid w:val="00DB296F"/>
    <w:rsid w:val="00DB40CE"/>
    <w:rsid w:val="00DB5C06"/>
    <w:rsid w:val="00DC0C4F"/>
    <w:rsid w:val="00DC52BC"/>
    <w:rsid w:val="00DD1B66"/>
    <w:rsid w:val="00DE14CF"/>
    <w:rsid w:val="00DE228E"/>
    <w:rsid w:val="00DE52FD"/>
    <w:rsid w:val="00DF1868"/>
    <w:rsid w:val="00DF7F76"/>
    <w:rsid w:val="00E07A79"/>
    <w:rsid w:val="00E16FD7"/>
    <w:rsid w:val="00E177AC"/>
    <w:rsid w:val="00E313A8"/>
    <w:rsid w:val="00E43FFB"/>
    <w:rsid w:val="00E60104"/>
    <w:rsid w:val="00E85502"/>
    <w:rsid w:val="00EA0019"/>
    <w:rsid w:val="00EC0922"/>
    <w:rsid w:val="00ED1DA7"/>
    <w:rsid w:val="00ED710C"/>
    <w:rsid w:val="00EF5C5A"/>
    <w:rsid w:val="00F05855"/>
    <w:rsid w:val="00F1096F"/>
    <w:rsid w:val="00F10D37"/>
    <w:rsid w:val="00F17FAC"/>
    <w:rsid w:val="00F221F0"/>
    <w:rsid w:val="00F338DE"/>
    <w:rsid w:val="00F42575"/>
    <w:rsid w:val="00F61B26"/>
    <w:rsid w:val="00F928B1"/>
    <w:rsid w:val="00F93E8E"/>
    <w:rsid w:val="00F97B3B"/>
    <w:rsid w:val="00FA7EFB"/>
    <w:rsid w:val="00FB3C65"/>
    <w:rsid w:val="00FD066B"/>
    <w:rsid w:val="00FF5302"/>
    <w:rsid w:val="01154576"/>
    <w:rsid w:val="013FD467"/>
    <w:rsid w:val="01C87D90"/>
    <w:rsid w:val="01D0C4E0"/>
    <w:rsid w:val="020EA30A"/>
    <w:rsid w:val="02CEEFE4"/>
    <w:rsid w:val="04D8A274"/>
    <w:rsid w:val="0518B7E3"/>
    <w:rsid w:val="05650488"/>
    <w:rsid w:val="0685E357"/>
    <w:rsid w:val="06F41543"/>
    <w:rsid w:val="06FF1D74"/>
    <w:rsid w:val="0790ABBF"/>
    <w:rsid w:val="07A258DE"/>
    <w:rsid w:val="08053646"/>
    <w:rsid w:val="082187CA"/>
    <w:rsid w:val="08406872"/>
    <w:rsid w:val="08477DB0"/>
    <w:rsid w:val="0916384A"/>
    <w:rsid w:val="0962E03A"/>
    <w:rsid w:val="09785B07"/>
    <w:rsid w:val="0A568A80"/>
    <w:rsid w:val="0A65A2BF"/>
    <w:rsid w:val="0AA51443"/>
    <w:rsid w:val="0B8EF987"/>
    <w:rsid w:val="0B904DAF"/>
    <w:rsid w:val="0C7EEFE7"/>
    <w:rsid w:val="0CFB6CEB"/>
    <w:rsid w:val="0DABB7E5"/>
    <w:rsid w:val="0DBD9A12"/>
    <w:rsid w:val="0DEFECAF"/>
    <w:rsid w:val="0F44C610"/>
    <w:rsid w:val="10FC6AD1"/>
    <w:rsid w:val="110B1317"/>
    <w:rsid w:val="1150E688"/>
    <w:rsid w:val="118578B6"/>
    <w:rsid w:val="11904AF0"/>
    <w:rsid w:val="121676A2"/>
    <w:rsid w:val="12319AE9"/>
    <w:rsid w:val="12D77A1F"/>
    <w:rsid w:val="13601DE5"/>
    <w:rsid w:val="1400BD7D"/>
    <w:rsid w:val="149AE18B"/>
    <w:rsid w:val="14E83722"/>
    <w:rsid w:val="153258A3"/>
    <w:rsid w:val="15555906"/>
    <w:rsid w:val="169A5AD1"/>
    <w:rsid w:val="16E6F866"/>
    <w:rsid w:val="177CBA0A"/>
    <w:rsid w:val="196D2DEE"/>
    <w:rsid w:val="19D1954E"/>
    <w:rsid w:val="1AA36AE9"/>
    <w:rsid w:val="1AE77360"/>
    <w:rsid w:val="1B98D21D"/>
    <w:rsid w:val="1BAADE90"/>
    <w:rsid w:val="1BFBB534"/>
    <w:rsid w:val="1C7D313F"/>
    <w:rsid w:val="1CB4A018"/>
    <w:rsid w:val="1D28F885"/>
    <w:rsid w:val="1DE9CABA"/>
    <w:rsid w:val="1DF3BA88"/>
    <w:rsid w:val="1E05EDF0"/>
    <w:rsid w:val="1E2A4148"/>
    <w:rsid w:val="1E7E89FC"/>
    <w:rsid w:val="1EA57675"/>
    <w:rsid w:val="1EE6D89A"/>
    <w:rsid w:val="1FF88108"/>
    <w:rsid w:val="2020FD33"/>
    <w:rsid w:val="203EA5BE"/>
    <w:rsid w:val="212389A3"/>
    <w:rsid w:val="21539FB5"/>
    <w:rsid w:val="215EDFA8"/>
    <w:rsid w:val="2264BF73"/>
    <w:rsid w:val="22D9619D"/>
    <w:rsid w:val="230662C7"/>
    <w:rsid w:val="2308EA35"/>
    <w:rsid w:val="232D056E"/>
    <w:rsid w:val="24041DCE"/>
    <w:rsid w:val="242219B0"/>
    <w:rsid w:val="2468A682"/>
    <w:rsid w:val="24ACD82D"/>
    <w:rsid w:val="24C51E91"/>
    <w:rsid w:val="25722AE6"/>
    <w:rsid w:val="25DFE715"/>
    <w:rsid w:val="27506B82"/>
    <w:rsid w:val="27C2B902"/>
    <w:rsid w:val="2853DFBC"/>
    <w:rsid w:val="28BB21D4"/>
    <w:rsid w:val="2945B79A"/>
    <w:rsid w:val="29FBE0E8"/>
    <w:rsid w:val="2A84CDFD"/>
    <w:rsid w:val="2B2CEDAC"/>
    <w:rsid w:val="2BCC6FF0"/>
    <w:rsid w:val="2C0B78ED"/>
    <w:rsid w:val="2C0EF97F"/>
    <w:rsid w:val="2CBBAD77"/>
    <w:rsid w:val="2E02F6AC"/>
    <w:rsid w:val="2E1572FE"/>
    <w:rsid w:val="2E17A76C"/>
    <w:rsid w:val="2E71FBA7"/>
    <w:rsid w:val="2F4F04EF"/>
    <w:rsid w:val="2FF4F8E9"/>
    <w:rsid w:val="30A61726"/>
    <w:rsid w:val="30F96C68"/>
    <w:rsid w:val="318626CF"/>
    <w:rsid w:val="31A84550"/>
    <w:rsid w:val="31DDF01D"/>
    <w:rsid w:val="32023373"/>
    <w:rsid w:val="320F2A0F"/>
    <w:rsid w:val="3210CA67"/>
    <w:rsid w:val="3234E14C"/>
    <w:rsid w:val="32C93FA0"/>
    <w:rsid w:val="3460470A"/>
    <w:rsid w:val="353A3D47"/>
    <w:rsid w:val="3671EA65"/>
    <w:rsid w:val="369F3A66"/>
    <w:rsid w:val="3786F16B"/>
    <w:rsid w:val="3952DA4F"/>
    <w:rsid w:val="3AD3FD79"/>
    <w:rsid w:val="3B0720AB"/>
    <w:rsid w:val="3B13E35E"/>
    <w:rsid w:val="3B53B3AD"/>
    <w:rsid w:val="3B9040E2"/>
    <w:rsid w:val="3BEE1EDA"/>
    <w:rsid w:val="3D05AA77"/>
    <w:rsid w:val="3DFB4FA4"/>
    <w:rsid w:val="3FA7AD65"/>
    <w:rsid w:val="3FD12956"/>
    <w:rsid w:val="40ED47F0"/>
    <w:rsid w:val="418FBC63"/>
    <w:rsid w:val="41AD24A7"/>
    <w:rsid w:val="4229D0BF"/>
    <w:rsid w:val="4323A8CD"/>
    <w:rsid w:val="435C5C81"/>
    <w:rsid w:val="436DAA62"/>
    <w:rsid w:val="43C0E252"/>
    <w:rsid w:val="4485E799"/>
    <w:rsid w:val="4613A783"/>
    <w:rsid w:val="476EAD56"/>
    <w:rsid w:val="4835CF70"/>
    <w:rsid w:val="494AEE0D"/>
    <w:rsid w:val="49D6407A"/>
    <w:rsid w:val="4B891196"/>
    <w:rsid w:val="4BDEF1CC"/>
    <w:rsid w:val="4BEF7F39"/>
    <w:rsid w:val="4C7BCFEC"/>
    <w:rsid w:val="4CFDFC36"/>
    <w:rsid w:val="4D2EABF7"/>
    <w:rsid w:val="4D5962BB"/>
    <w:rsid w:val="4DC9813C"/>
    <w:rsid w:val="4E33592D"/>
    <w:rsid w:val="4E7552D3"/>
    <w:rsid w:val="4E8578E2"/>
    <w:rsid w:val="4F33BD76"/>
    <w:rsid w:val="4F450AAC"/>
    <w:rsid w:val="4F5AB888"/>
    <w:rsid w:val="506FF578"/>
    <w:rsid w:val="50B5A9A4"/>
    <w:rsid w:val="51256148"/>
    <w:rsid w:val="5360B8F0"/>
    <w:rsid w:val="554B1299"/>
    <w:rsid w:val="560273DD"/>
    <w:rsid w:val="563C3AF5"/>
    <w:rsid w:val="56BE7D20"/>
    <w:rsid w:val="56CC0C36"/>
    <w:rsid w:val="56FE8704"/>
    <w:rsid w:val="571BD178"/>
    <w:rsid w:val="57FE5EE1"/>
    <w:rsid w:val="5847629C"/>
    <w:rsid w:val="58711170"/>
    <w:rsid w:val="5874D49C"/>
    <w:rsid w:val="587D65D7"/>
    <w:rsid w:val="58D7E7EE"/>
    <w:rsid w:val="58F7C0B6"/>
    <w:rsid w:val="592F107C"/>
    <w:rsid w:val="59DDE90A"/>
    <w:rsid w:val="59F32CCD"/>
    <w:rsid w:val="5A4A8255"/>
    <w:rsid w:val="5A5DCFA8"/>
    <w:rsid w:val="5BEB2FE4"/>
    <w:rsid w:val="5C6D4E4D"/>
    <w:rsid w:val="5CEAD4CE"/>
    <w:rsid w:val="5D326FE8"/>
    <w:rsid w:val="5D508B85"/>
    <w:rsid w:val="5DC8DB61"/>
    <w:rsid w:val="5DD6F9C3"/>
    <w:rsid w:val="5E18B5AF"/>
    <w:rsid w:val="5EA49CF8"/>
    <w:rsid w:val="5F3DD575"/>
    <w:rsid w:val="5F540797"/>
    <w:rsid w:val="5FBA1BF7"/>
    <w:rsid w:val="605FD46B"/>
    <w:rsid w:val="60604C44"/>
    <w:rsid w:val="60AF85E8"/>
    <w:rsid w:val="620AA149"/>
    <w:rsid w:val="631D21BF"/>
    <w:rsid w:val="6355FACE"/>
    <w:rsid w:val="63C9AAC1"/>
    <w:rsid w:val="65A6F285"/>
    <w:rsid w:val="65C43ED6"/>
    <w:rsid w:val="66674F6E"/>
    <w:rsid w:val="66A909BC"/>
    <w:rsid w:val="66F6D4E8"/>
    <w:rsid w:val="66FC4FF0"/>
    <w:rsid w:val="672CE674"/>
    <w:rsid w:val="677C5E5C"/>
    <w:rsid w:val="68E431CC"/>
    <w:rsid w:val="69498393"/>
    <w:rsid w:val="69F04F30"/>
    <w:rsid w:val="6A6B0F08"/>
    <w:rsid w:val="6A760D66"/>
    <w:rsid w:val="6AA3E141"/>
    <w:rsid w:val="6B06BBC3"/>
    <w:rsid w:val="6BB0CAB7"/>
    <w:rsid w:val="6C9F204E"/>
    <w:rsid w:val="6D52F881"/>
    <w:rsid w:val="6EDAFA48"/>
    <w:rsid w:val="6F2358D1"/>
    <w:rsid w:val="6F579D5D"/>
    <w:rsid w:val="6F655A80"/>
    <w:rsid w:val="705467CB"/>
    <w:rsid w:val="718985BA"/>
    <w:rsid w:val="72EC1E2C"/>
    <w:rsid w:val="730120E6"/>
    <w:rsid w:val="7311D9FD"/>
    <w:rsid w:val="7460BBF0"/>
    <w:rsid w:val="74E4DBDB"/>
    <w:rsid w:val="74F2F8E2"/>
    <w:rsid w:val="7512C49B"/>
    <w:rsid w:val="752B8406"/>
    <w:rsid w:val="754C78FE"/>
    <w:rsid w:val="75876EF9"/>
    <w:rsid w:val="770EF2B3"/>
    <w:rsid w:val="779938E2"/>
    <w:rsid w:val="781BD5D5"/>
    <w:rsid w:val="7867DF70"/>
    <w:rsid w:val="794B8E22"/>
    <w:rsid w:val="7A9CFFF0"/>
    <w:rsid w:val="7BA2CD9F"/>
    <w:rsid w:val="7C153BB8"/>
    <w:rsid w:val="7CA71286"/>
    <w:rsid w:val="7CBF0680"/>
    <w:rsid w:val="7CFD17E7"/>
    <w:rsid w:val="7D2FCED7"/>
    <w:rsid w:val="7D896C12"/>
    <w:rsid w:val="7E26B2CB"/>
    <w:rsid w:val="7F12D93F"/>
    <w:rsid w:val="7FCF1527"/>
    <w:rsid w:val="7FCFF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D4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77AC"/>
    <w:pPr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E177A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87DCF"/>
    <w:pPr>
      <w:keepNext/>
      <w:keepLines/>
      <w:numPr>
        <w:numId w:val="15"/>
      </w:numPr>
      <w:spacing w:before="240" w:after="120" w:line="240" w:lineRule="auto"/>
      <w:outlineLvl w:val="1"/>
    </w:pPr>
    <w:rPr>
      <w:rFonts w:eastAsiaTheme="majorEastAsia" w:cs="Arial"/>
      <w:b/>
      <w:bCs/>
      <w:color w:val="1F497D" w:themeColor="text2"/>
      <w:sz w:val="26"/>
      <w:szCs w:val="26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ED710C"/>
    <w:pPr>
      <w:numPr>
        <w:ilvl w:val="1"/>
      </w:numPr>
      <w:outlineLvl w:val="2"/>
    </w:pPr>
    <w:rPr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313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313A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313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aliases w:val="Odstavec_2"/>
    <w:basedOn w:val="Normln"/>
    <w:next w:val="Normln"/>
    <w:link w:val="Nadpis7Char"/>
    <w:uiPriority w:val="9"/>
    <w:semiHidden/>
    <w:unhideWhenUsed/>
    <w:qFormat/>
    <w:rsid w:val="00E313A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313A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313A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177AC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C87DCF"/>
    <w:rPr>
      <w:rFonts w:ascii="Arial" w:eastAsiaTheme="majorEastAsia" w:hAnsi="Arial" w:cs="Arial"/>
      <w:b/>
      <w:bCs/>
      <w:color w:val="1F497D" w:themeColor="text2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ED710C"/>
    <w:rPr>
      <w:rFonts w:ascii="Arial" w:eastAsiaTheme="majorEastAsia" w:hAnsi="Arial" w:cs="Arial"/>
      <w:b/>
      <w:bCs/>
      <w:color w:val="1F497D" w:themeColor="text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313A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313A8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313A8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aliases w:val="Odstavec_2 Char"/>
    <w:basedOn w:val="Standardnpsmoodstavce"/>
    <w:link w:val="Nadpis7"/>
    <w:uiPriority w:val="9"/>
    <w:semiHidden/>
    <w:rsid w:val="00E313A8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313A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313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E313A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NTM">
    <w:name w:val="NTM"/>
    <w:basedOn w:val="Normlntabulka"/>
    <w:uiPriority w:val="99"/>
    <w:qFormat/>
    <w:rsid w:val="00E313A8"/>
    <w:pPr>
      <w:spacing w:after="0" w:line="240" w:lineRule="auto"/>
    </w:pPr>
    <w:rPr>
      <w:rFonts w:ascii="Verdana" w:hAnsi="Verdana"/>
      <w:sz w:val="18"/>
    </w:rPr>
    <w:tblPr>
      <w:tblBorders>
        <w:top w:val="single" w:sz="8" w:space="0" w:color="365F91" w:themeColor="accent1" w:themeShade="BF"/>
        <w:left w:val="single" w:sz="8" w:space="0" w:color="365F91" w:themeColor="accent1" w:themeShade="BF"/>
        <w:bottom w:val="single" w:sz="8" w:space="0" w:color="365F91" w:themeColor="accent1" w:themeShade="BF"/>
        <w:right w:val="single" w:sz="8" w:space="0" w:color="365F91" w:themeColor="accent1" w:themeShade="BF"/>
        <w:insideH w:val="single" w:sz="8" w:space="0" w:color="365F91" w:themeColor="accent1" w:themeShade="BF"/>
        <w:insideV w:val="single" w:sz="8" w:space="0" w:color="365F91" w:themeColor="accent1" w:themeShade="BF"/>
      </w:tblBorders>
    </w:tblPr>
    <w:tcPr>
      <w:vAlign w:val="center"/>
    </w:tcPr>
    <w:tblStylePr w:type="firstRow">
      <w:rPr>
        <w:rFonts w:ascii="Verdana" w:hAnsi="Verdana"/>
        <w:b/>
        <w:color w:val="FFFFFF" w:themeColor="background1"/>
        <w:sz w:val="18"/>
      </w:rPr>
      <w:tblPr/>
      <w:tcPr>
        <w:tcBorders>
          <w:top w:val="single" w:sz="8" w:space="0" w:color="365F91" w:themeColor="accent1" w:themeShade="BF"/>
          <w:left w:val="single" w:sz="8" w:space="0" w:color="365F91" w:themeColor="accent1" w:themeShade="BF"/>
          <w:bottom w:val="single" w:sz="8" w:space="0" w:color="365F91" w:themeColor="accent1" w:themeShade="BF"/>
          <w:right w:val="single" w:sz="8" w:space="0" w:color="365F91" w:themeColor="accent1" w:themeShade="BF"/>
          <w:insideH w:val="single" w:sz="8" w:space="0" w:color="365F91" w:themeColor="accent1" w:themeShade="BF"/>
          <w:insideV w:val="single" w:sz="8" w:space="0" w:color="365F91" w:themeColor="accent1" w:themeShade="BF"/>
        </w:tcBorders>
        <w:shd w:val="clear" w:color="auto" w:fill="FF0000"/>
      </w:tcPr>
    </w:tblStylePr>
  </w:style>
  <w:style w:type="paragraph" w:styleId="Odstavecseseznamem">
    <w:name w:val="List Paragraph"/>
    <w:aliases w:val="Odstavec_muj,Nad,Odstavec cíl se seznamem,Odstavec se seznamem5,List Paragraph,Odstavec se seznamem a odrážkou,1 úroveň Odstavec se seznamem,List Paragraph (Czech Tourism),Odstavec,Základní styl odstavce,Reference List,Odstavec_muj1"/>
    <w:basedOn w:val="Normln"/>
    <w:link w:val="OdstavecseseznamemChar"/>
    <w:uiPriority w:val="34"/>
    <w:qFormat/>
    <w:rsid w:val="00E177AC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Odstavec cíl se seznamem Char,Odstavec se seznamem5 Char,List Paragraph Char,Odstavec se seznamem a odrážkou Char,1 úroveň Odstavec se seznamem Char,List Paragraph (Czech Tourism) Char,Odstavec Char"/>
    <w:basedOn w:val="Standardnpsmoodstavce"/>
    <w:link w:val="Odstavecseseznamem"/>
    <w:uiPriority w:val="34"/>
    <w:qFormat/>
    <w:locked/>
    <w:rsid w:val="00E177AC"/>
    <w:rPr>
      <w:rFonts w:ascii="Arial" w:hAnsi="Arial"/>
      <w:sz w:val="20"/>
    </w:rPr>
  </w:style>
  <w:style w:type="paragraph" w:customStyle="1" w:styleId="Odrky">
    <w:name w:val="Odrážky"/>
    <w:basedOn w:val="Odstavecseseznamem"/>
    <w:link w:val="OdrkyChar"/>
    <w:rsid w:val="00E313A8"/>
    <w:pPr>
      <w:numPr>
        <w:numId w:val="7"/>
      </w:numPr>
      <w:ind w:left="811" w:hanging="357"/>
    </w:pPr>
    <w:rPr>
      <w:rFonts w:eastAsia="Calibri" w:cs="Times New Roman"/>
      <w:lang w:eastAsia="cs-CZ"/>
    </w:rPr>
  </w:style>
  <w:style w:type="character" w:customStyle="1" w:styleId="OdrkyChar">
    <w:name w:val="Odrážky Char"/>
    <w:basedOn w:val="Standardnpsmoodstavce"/>
    <w:link w:val="Odrky"/>
    <w:locked/>
    <w:rsid w:val="00E313A8"/>
    <w:rPr>
      <w:rFonts w:ascii="Arial" w:eastAsia="Calibri" w:hAnsi="Arial" w:cs="Times New Roman"/>
      <w:sz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E313A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313A8"/>
    <w:rPr>
      <w:rFonts w:ascii="Verdana" w:hAnsi="Verdana"/>
      <w:sz w:val="18"/>
    </w:rPr>
  </w:style>
  <w:style w:type="paragraph" w:customStyle="1" w:styleId="normalodsazene">
    <w:name w:val="normalodsazene"/>
    <w:basedOn w:val="Normln"/>
    <w:rsid w:val="00F17FA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217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217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792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uiPriority w:val="11"/>
    <w:qFormat/>
    <w:rsid w:val="00573E55"/>
    <w:pPr>
      <w:numPr>
        <w:ilvl w:val="1"/>
      </w:numPr>
    </w:pPr>
    <w:rPr>
      <w:rFonts w:eastAsiaTheme="majorEastAsia" w:cstheme="majorBidi"/>
      <w:b/>
      <w:iCs/>
      <w:color w:val="1F497D" w:themeColor="text2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573E55"/>
    <w:rPr>
      <w:rFonts w:ascii="Arial" w:eastAsiaTheme="majorEastAsia" w:hAnsi="Arial" w:cstheme="majorBidi"/>
      <w:b/>
      <w:iCs/>
      <w:color w:val="1F497D" w:themeColor="text2"/>
      <w:sz w:val="20"/>
      <w:szCs w:val="24"/>
    </w:rPr>
  </w:style>
  <w:style w:type="paragraph" w:styleId="Zhlav">
    <w:name w:val="header"/>
    <w:basedOn w:val="Normln"/>
    <w:link w:val="ZhlavChar"/>
    <w:uiPriority w:val="99"/>
    <w:unhideWhenUsed/>
    <w:rsid w:val="005376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37658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5376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37658"/>
    <w:rPr>
      <w:rFonts w:ascii="Arial" w:hAnsi="Arial"/>
      <w:sz w:val="20"/>
    </w:rPr>
  </w:style>
  <w:style w:type="character" w:styleId="Hypertextovodkaz">
    <w:name w:val="Hyperlink"/>
    <w:basedOn w:val="Standardnpsmoodstavce"/>
    <w:uiPriority w:val="99"/>
    <w:unhideWhenUsed/>
    <w:rsid w:val="009368A6"/>
    <w:rPr>
      <w:color w:val="0000FF" w:themeColor="hyperlink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E177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177AC"/>
    <w:rPr>
      <w:rFonts w:ascii="Arial" w:eastAsiaTheme="majorEastAsia" w:hAnsi="Arial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E177AC"/>
    <w:pPr>
      <w:spacing w:after="0" w:line="240" w:lineRule="auto"/>
    </w:pPr>
    <w:rPr>
      <w:rFonts w:ascii="Arial" w:hAnsi="Arial"/>
      <w:sz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351D28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BA1603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5726B5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  <w:style w:type="table" w:styleId="Svtlseznamzvraznn1">
    <w:name w:val="Light List Accent 1"/>
    <w:basedOn w:val="Normlntabulka"/>
    <w:uiPriority w:val="61"/>
    <w:semiHidden/>
    <w:unhideWhenUsed/>
    <w:rsid w:val="004F4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ln-Odstavec">
    <w:name w:val="Normální - Odstavec"/>
    <w:basedOn w:val="Normln"/>
    <w:link w:val="Normln-OdstavecCharChar"/>
    <w:uiPriority w:val="99"/>
    <w:rsid w:val="001B2822"/>
    <w:pPr>
      <w:spacing w:after="120" w:line="240" w:lineRule="auto"/>
    </w:pPr>
    <w:rPr>
      <w:rFonts w:eastAsia="MS ??" w:cs="Times New Roman"/>
      <w:szCs w:val="24"/>
      <w:lang w:eastAsia="cs-CZ"/>
    </w:rPr>
  </w:style>
  <w:style w:type="character" w:customStyle="1" w:styleId="Normln-OdstavecCharChar">
    <w:name w:val="Normální - Odstavec Char Char"/>
    <w:link w:val="Normln-Odstavec"/>
    <w:uiPriority w:val="99"/>
    <w:locked/>
    <w:rsid w:val="001B2822"/>
    <w:rPr>
      <w:rFonts w:ascii="Arial" w:eastAsia="MS ??" w:hAnsi="Arial" w:cs="Times New Roman"/>
      <w:sz w:val="20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C75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246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465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4652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65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652"/>
    <w:rPr>
      <w:rFonts w:ascii="Arial" w:hAnsi="Arial"/>
      <w:b/>
      <w:bCs/>
      <w:sz w:val="20"/>
      <w:szCs w:val="20"/>
    </w:rPr>
  </w:style>
  <w:style w:type="character" w:customStyle="1" w:styleId="yadgie">
    <w:name w:val="yadgie"/>
    <w:basedOn w:val="Standardnpsmoodstavce"/>
    <w:rsid w:val="00310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v.gov.cz/clanek/pravni-predpisy-a-predpisy-v-oblasti-archivnictvi-a-spisove-sluzby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birkapp.gov.cz/vydavatel/e3kbzf6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v.gov.cz/clanek/pravni-predpisy-a-predpisy-v-oblasti-archivnictvi-a-spisove-sluzby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47F3BA1AEBF345A29ACC399E0C5998" ma:contentTypeVersion="15" ma:contentTypeDescription="Vytvoří nový dokument" ma:contentTypeScope="" ma:versionID="6dccc1ab7544f7dab78e70182ef8e22e">
  <xsd:schema xmlns:xsd="http://www.w3.org/2001/XMLSchema" xmlns:xs="http://www.w3.org/2001/XMLSchema" xmlns:p="http://schemas.microsoft.com/office/2006/metadata/properties" xmlns:ns2="c9ad1a37-de46-4514-91c4-948844fb1971" xmlns:ns3="b6929687-6880-437e-8b17-489e8c854d86" xmlns:ns4="3a8d5c4d-f06b-4f84-8d7a-e727b9479763" targetNamespace="http://schemas.microsoft.com/office/2006/metadata/properties" ma:root="true" ma:fieldsID="bd11cfddee8c57338aa23ca5481fde71" ns2:_="" ns3:_="" ns4:_="">
    <xsd:import namespace="c9ad1a37-de46-4514-91c4-948844fb1971"/>
    <xsd:import namespace="b6929687-6880-437e-8b17-489e8c854d86"/>
    <xsd:import namespace="3a8d5c4d-f06b-4f84-8d7a-e727b9479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d1a37-de46-4514-91c4-948844fb19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v odsouhlasení" ma:internalName="Stav_x0020_odsouhlasen_x00ed_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39f3fce4-308e-4cc2-a674-b0d62d2bac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29687-6880-437e-8b17-489e8c854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d5c4d-f06b-4f84-8d7a-e727b947976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ed1d751-67eb-4532-aa10-67b303259ab5}" ma:internalName="TaxCatchAll" ma:showField="CatchAllData" ma:web="3a8d5c4d-f06b-4f84-8d7a-e727b9479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8d5c4d-f06b-4f84-8d7a-e727b9479763" xsi:nil="true"/>
    <_Flow_SignoffStatus xmlns="c9ad1a37-de46-4514-91c4-948844fb1971" xsi:nil="true"/>
    <lcf76f155ced4ddcb4097134ff3c332f xmlns="c9ad1a37-de46-4514-91c4-948844fb197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FEE7B2-487B-42A7-AF64-BBF2C1CA4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d1a37-de46-4514-91c4-948844fb1971"/>
    <ds:schemaRef ds:uri="b6929687-6880-437e-8b17-489e8c854d86"/>
    <ds:schemaRef ds:uri="3a8d5c4d-f06b-4f84-8d7a-e727b9479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4463E1-4429-403A-A4F1-BB32EFFA04BE}">
  <ds:schemaRefs>
    <ds:schemaRef ds:uri="http://schemas.microsoft.com/office/2006/metadata/properties"/>
    <ds:schemaRef ds:uri="http://schemas.microsoft.com/office/infopath/2007/PartnerControls"/>
    <ds:schemaRef ds:uri="3a8d5c4d-f06b-4f84-8d7a-e727b9479763"/>
    <ds:schemaRef ds:uri="c9ad1a37-de46-4514-91c4-948844fb1971"/>
  </ds:schemaRefs>
</ds:datastoreItem>
</file>

<file path=customXml/itemProps3.xml><?xml version="1.0" encoding="utf-8"?>
<ds:datastoreItem xmlns:ds="http://schemas.openxmlformats.org/officeDocument/2006/customXml" ds:itemID="{D8CC19E1-EE6D-489A-924E-29776D2FAD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330013-2723-49DF-B652-8AE9797969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6128</Words>
  <Characters>36161</Characters>
  <Application>Microsoft Office Word</Application>
  <DocSecurity>0</DocSecurity>
  <Lines>301</Lines>
  <Paragraphs>84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2026-07-02T10:49:00Z</dcterms:created>
  <dcterms:modified xsi:type="dcterms:W3CDTF">2026-07-09T07:32:00Z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0x0101007447F3BA1AEBF345A29ACC399E0C5998</vt:lpwstr>
  </property>
  <property fmtid="{D5CDD505-2E9C-101B-9397-08002B2CF9AE}" pid="3" name="Order">
    <vt:r8>7100</vt:r8>
  </property>
  <property fmtid="{D5CDD505-2E9C-101B-9397-08002B2CF9AE}" pid="4" name="iID">
    <vt:lpwstr>71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